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767E2" w14:textId="1B19D188" w:rsidR="00615016" w:rsidRPr="000A447A" w:rsidRDefault="008D6C47" w:rsidP="006809B9">
      <w:pPr>
        <w:pStyle w:val="Title"/>
        <w:rPr>
          <w:szCs w:val="24"/>
        </w:rPr>
      </w:pPr>
      <w:r w:rsidRPr="000A447A">
        <w:rPr>
          <w:szCs w:val="24"/>
        </w:rPr>
        <w:t>AGREEMENT FOR</w:t>
      </w:r>
      <w:r w:rsidR="00A65972">
        <w:rPr>
          <w:szCs w:val="24"/>
        </w:rPr>
        <w:t xml:space="preserve"> </w:t>
      </w:r>
      <w:r w:rsidRPr="000A447A">
        <w:rPr>
          <w:szCs w:val="24"/>
        </w:rPr>
        <w:t>SERVICES</w:t>
      </w:r>
      <w:r w:rsidRPr="000A447A">
        <w:rPr>
          <w:szCs w:val="24"/>
        </w:rPr>
        <w:br/>
        <w:t>between the</w:t>
      </w:r>
      <w:r w:rsidRPr="000A447A">
        <w:rPr>
          <w:szCs w:val="24"/>
        </w:rPr>
        <w:br/>
      </w:r>
      <w:r w:rsidR="00D2426B">
        <w:rPr>
          <w:szCs w:val="24"/>
        </w:rPr>
        <w:t xml:space="preserve">silicon valley/santa clara dmo, inc. </w:t>
      </w:r>
      <w:r w:rsidRPr="000A447A">
        <w:rPr>
          <w:szCs w:val="24"/>
        </w:rPr>
        <w:t>and</w:t>
      </w:r>
      <w:r w:rsidRPr="000A447A">
        <w:rPr>
          <w:szCs w:val="24"/>
        </w:rPr>
        <w:br/>
      </w:r>
      <w:r w:rsidR="000F0D3A" w:rsidRPr="000F0D3A">
        <w:rPr>
          <w:szCs w:val="24"/>
          <w:highlight w:val="yellow"/>
        </w:rPr>
        <w:t>[INSERT CONTRACTOR’s NAME]</w:t>
      </w:r>
    </w:p>
    <w:p w14:paraId="2198F2C4" w14:textId="77777777" w:rsidR="00755C11" w:rsidRPr="000A447A" w:rsidRDefault="008D6C47" w:rsidP="00755C11">
      <w:pPr>
        <w:pStyle w:val="Title"/>
        <w:rPr>
          <w:szCs w:val="24"/>
        </w:rPr>
      </w:pPr>
      <w:r w:rsidRPr="000A447A">
        <w:rPr>
          <w:szCs w:val="24"/>
        </w:rPr>
        <w:t>PREAMBLE</w:t>
      </w:r>
    </w:p>
    <w:p w14:paraId="03A5FC62" w14:textId="40392B39" w:rsidR="00755C11" w:rsidRPr="000A447A" w:rsidRDefault="008D6C47" w:rsidP="00755C11">
      <w:pPr>
        <w:pStyle w:val="BodyText"/>
        <w:rPr>
          <w:szCs w:val="24"/>
        </w:rPr>
      </w:pPr>
      <w:r w:rsidRPr="003E66C3">
        <w:t>This Agreement</w:t>
      </w:r>
      <w:r w:rsidRPr="000A447A">
        <w:rPr>
          <w:szCs w:val="24"/>
        </w:rPr>
        <w:t xml:space="preserve"> is </w:t>
      </w:r>
      <w:r w:rsidR="007F4AE5">
        <w:rPr>
          <w:szCs w:val="24"/>
        </w:rPr>
        <w:t xml:space="preserve">entered into </w:t>
      </w:r>
      <w:r w:rsidRPr="000A447A">
        <w:rPr>
          <w:szCs w:val="24"/>
        </w:rPr>
        <w:t>between</w:t>
      </w:r>
      <w:r w:rsidR="007F4AE5" w:rsidRPr="00C75322">
        <w:rPr>
          <w:szCs w:val="24"/>
        </w:rPr>
        <w:t xml:space="preserve"> </w:t>
      </w:r>
      <w:r w:rsidR="00D2426B" w:rsidRPr="00D2426B">
        <w:rPr>
          <w:b/>
          <w:bCs/>
          <w:szCs w:val="24"/>
        </w:rPr>
        <w:t>Silicon Valley/Santa Clara DMO, Inc.</w:t>
      </w:r>
      <w:r w:rsidR="007F4AE5" w:rsidRPr="00C75322">
        <w:rPr>
          <w:szCs w:val="24"/>
        </w:rPr>
        <w:t xml:space="preserve">, </w:t>
      </w:r>
      <w:r w:rsidR="00A65972">
        <w:rPr>
          <w:szCs w:val="24"/>
        </w:rPr>
        <w:t xml:space="preserve">a </w:t>
      </w:r>
      <w:r w:rsidR="00D2426B" w:rsidRPr="00DE5767">
        <w:rPr>
          <w:szCs w:val="24"/>
        </w:rPr>
        <w:t>non-profit mutual benefit corporation</w:t>
      </w:r>
      <w:r w:rsidR="00D2426B">
        <w:rPr>
          <w:szCs w:val="24"/>
        </w:rPr>
        <w:t>, (DMO),</w:t>
      </w:r>
      <w:r w:rsidR="007F4AE5">
        <w:rPr>
          <w:szCs w:val="24"/>
        </w:rPr>
        <w:t xml:space="preserve"> and </w:t>
      </w:r>
      <w:r w:rsidR="000F0D3A" w:rsidRPr="000F0D3A">
        <w:rPr>
          <w:b/>
          <w:bCs/>
          <w:szCs w:val="24"/>
          <w:highlight w:val="yellow"/>
        </w:rPr>
        <w:t>[insert Contractor’s name]</w:t>
      </w:r>
      <w:r w:rsidR="00D2426B">
        <w:rPr>
          <w:szCs w:val="24"/>
        </w:rPr>
        <w:t>, a</w:t>
      </w:r>
      <w:r w:rsidR="000F0D3A" w:rsidRPr="000F0D3A">
        <w:rPr>
          <w:color w:val="FF0000"/>
          <w:szCs w:val="24"/>
        </w:rPr>
        <w:t xml:space="preserve">[n] </w:t>
      </w:r>
      <w:r w:rsidR="000F0D3A" w:rsidRPr="000F0D3A">
        <w:rPr>
          <w:szCs w:val="24"/>
          <w:highlight w:val="yellow"/>
        </w:rPr>
        <w:t>chose one:</w:t>
      </w:r>
      <w:r w:rsidR="00D2426B" w:rsidRPr="000F0D3A">
        <w:rPr>
          <w:color w:val="FF0000"/>
          <w:szCs w:val="24"/>
          <w:highlight w:val="yellow"/>
        </w:rPr>
        <w:t xml:space="preserve"> </w:t>
      </w:r>
      <w:r w:rsidR="000F0D3A" w:rsidRPr="000F0D3A">
        <w:rPr>
          <w:szCs w:val="24"/>
          <w:highlight w:val="yellow"/>
        </w:rPr>
        <w:t xml:space="preserve">___________ [enter State name] </w:t>
      </w:r>
      <w:r w:rsidR="00D2426B" w:rsidRPr="000F0D3A">
        <w:rPr>
          <w:szCs w:val="24"/>
          <w:highlight w:val="yellow"/>
        </w:rPr>
        <w:t>c</w:t>
      </w:r>
      <w:r w:rsidRPr="000F0D3A">
        <w:rPr>
          <w:szCs w:val="24"/>
          <w:highlight w:val="yellow"/>
        </w:rPr>
        <w:t>orporation</w:t>
      </w:r>
      <w:r w:rsidR="000F0D3A" w:rsidRPr="000F0D3A">
        <w:rPr>
          <w:szCs w:val="24"/>
          <w:highlight w:val="yellow"/>
        </w:rPr>
        <w:t>/partnership/individual</w:t>
      </w:r>
      <w:r w:rsidRPr="000A447A">
        <w:rPr>
          <w:szCs w:val="24"/>
        </w:rPr>
        <w:t xml:space="preserve">, (Contractor). </w:t>
      </w:r>
      <w:r w:rsidR="00D2426B">
        <w:rPr>
          <w:szCs w:val="24"/>
        </w:rPr>
        <w:t>DMO</w:t>
      </w:r>
      <w:r w:rsidRPr="000A447A">
        <w:rPr>
          <w:szCs w:val="24"/>
        </w:rPr>
        <w:t xml:space="preserve"> and Contractor may be referred to individually as a “Party” or collectively as the “Parties” or the “Parties to this Agreement.”</w:t>
      </w:r>
    </w:p>
    <w:p w14:paraId="11CFF167" w14:textId="77777777" w:rsidR="00755C11" w:rsidRPr="000A447A" w:rsidRDefault="008D6C47" w:rsidP="00755C11">
      <w:pPr>
        <w:pStyle w:val="Title"/>
        <w:rPr>
          <w:szCs w:val="24"/>
        </w:rPr>
      </w:pPr>
      <w:r w:rsidRPr="000A447A">
        <w:rPr>
          <w:szCs w:val="24"/>
        </w:rPr>
        <w:t>RECITALS</w:t>
      </w:r>
    </w:p>
    <w:p w14:paraId="716CBFED" w14:textId="77777777" w:rsidR="00755C11" w:rsidRPr="000A447A" w:rsidRDefault="008D6C47" w:rsidP="00755C11">
      <w:pPr>
        <w:pStyle w:val="List"/>
        <w:rPr>
          <w:szCs w:val="24"/>
        </w:rPr>
      </w:pPr>
      <w:r>
        <w:rPr>
          <w:szCs w:val="24"/>
        </w:rPr>
        <w:t>DMO</w:t>
      </w:r>
      <w:r w:rsidRPr="000A447A">
        <w:rPr>
          <w:szCs w:val="24"/>
        </w:rPr>
        <w:t xml:space="preserve"> desires to secure </w:t>
      </w:r>
      <w:r w:rsidR="007F4AE5">
        <w:rPr>
          <w:szCs w:val="24"/>
        </w:rPr>
        <w:t xml:space="preserve">the </w:t>
      </w:r>
      <w:r w:rsidRPr="000A447A">
        <w:rPr>
          <w:szCs w:val="24"/>
        </w:rPr>
        <w:t>services more fully described in this Agreement, at Exhibit A, entitled “Scope of Service</w:t>
      </w:r>
      <w:r w:rsidR="0089709C" w:rsidRPr="000A447A">
        <w:rPr>
          <w:szCs w:val="24"/>
        </w:rPr>
        <w:t>s</w:t>
      </w:r>
      <w:r w:rsidR="00AE742C" w:rsidRPr="000A447A">
        <w:rPr>
          <w:szCs w:val="24"/>
        </w:rPr>
        <w:t>”;</w:t>
      </w:r>
    </w:p>
    <w:p w14:paraId="740BDA2F" w14:textId="77777777" w:rsidR="00755C11" w:rsidRPr="000A447A" w:rsidRDefault="008D6C47" w:rsidP="00755C11">
      <w:pPr>
        <w:pStyle w:val="List"/>
        <w:rPr>
          <w:szCs w:val="24"/>
        </w:rPr>
      </w:pPr>
      <w:r w:rsidRPr="000A447A">
        <w:rPr>
          <w:szCs w:val="24"/>
        </w:rPr>
        <w:t xml:space="preserve">Contractor represents that it, and its subcontractors, if any, have the professional qualifications, expertise, necessary licenses and desire to provide certain goods and/or required services of the quality and type which meet objectives and requirements of </w:t>
      </w:r>
      <w:r w:rsidR="00EA7B70">
        <w:rPr>
          <w:szCs w:val="24"/>
        </w:rPr>
        <w:t>DMO</w:t>
      </w:r>
      <w:r w:rsidRPr="000A447A">
        <w:rPr>
          <w:szCs w:val="24"/>
        </w:rPr>
        <w:t>; and,</w:t>
      </w:r>
    </w:p>
    <w:p w14:paraId="05BE3D48" w14:textId="77777777" w:rsidR="00755C11" w:rsidRPr="000A447A" w:rsidRDefault="008D6C47" w:rsidP="00755C11">
      <w:pPr>
        <w:pStyle w:val="List"/>
        <w:rPr>
          <w:szCs w:val="24"/>
        </w:rPr>
      </w:pPr>
      <w:r w:rsidRPr="000A447A">
        <w:rPr>
          <w:szCs w:val="24"/>
        </w:rPr>
        <w:t>The Parties have specified herein the terms and conditions under which such services will be provided and paid for.</w:t>
      </w:r>
    </w:p>
    <w:p w14:paraId="6E419E8A" w14:textId="77777777" w:rsidR="00755C11" w:rsidRPr="000A447A" w:rsidRDefault="008D6C47" w:rsidP="00755C11">
      <w:pPr>
        <w:pStyle w:val="BodyText"/>
        <w:rPr>
          <w:szCs w:val="24"/>
        </w:rPr>
      </w:pPr>
      <w:r w:rsidRPr="000A447A">
        <w:rPr>
          <w:szCs w:val="24"/>
        </w:rPr>
        <w:t>The Parties agree as follows:</w:t>
      </w:r>
    </w:p>
    <w:p w14:paraId="666BF47D" w14:textId="77777777" w:rsidR="00755C11" w:rsidRPr="000A447A" w:rsidRDefault="008D6C47" w:rsidP="00755C11">
      <w:pPr>
        <w:pStyle w:val="Title"/>
        <w:rPr>
          <w:szCs w:val="24"/>
        </w:rPr>
      </w:pPr>
      <w:r w:rsidRPr="000A447A">
        <w:rPr>
          <w:szCs w:val="24"/>
        </w:rPr>
        <w:t xml:space="preserve">AGREEMENT </w:t>
      </w:r>
      <w:r w:rsidR="000549E8">
        <w:rPr>
          <w:szCs w:val="24"/>
        </w:rPr>
        <w:t>Terms and conditions</w:t>
      </w:r>
    </w:p>
    <w:p w14:paraId="568F5007" w14:textId="77777777" w:rsidR="00B23735" w:rsidRPr="000A447A" w:rsidRDefault="008D6C47" w:rsidP="00B23735">
      <w:pPr>
        <w:pStyle w:val="Heading1"/>
        <w:numPr>
          <w:ilvl w:val="0"/>
          <w:numId w:val="1"/>
        </w:numPr>
        <w:rPr>
          <w:szCs w:val="24"/>
        </w:rPr>
      </w:pPr>
      <w:r w:rsidRPr="000A447A">
        <w:rPr>
          <w:szCs w:val="24"/>
        </w:rPr>
        <w:t>AGREEMENT DOCUMENTS</w:t>
      </w:r>
    </w:p>
    <w:p w14:paraId="52FDF69B" w14:textId="77777777" w:rsidR="00B23735" w:rsidRPr="000A447A" w:rsidRDefault="008D6C47" w:rsidP="000A447A">
      <w:pPr>
        <w:pStyle w:val="Body1"/>
        <w:rPr>
          <w:szCs w:val="24"/>
        </w:rPr>
      </w:pPr>
      <w:r w:rsidRPr="000A447A">
        <w:rPr>
          <w:szCs w:val="24"/>
        </w:rPr>
        <w:t xml:space="preserve">The documents forming the entire Agreement between </w:t>
      </w:r>
      <w:r w:rsidR="00EA7B70">
        <w:rPr>
          <w:szCs w:val="24"/>
        </w:rPr>
        <w:t>DMO</w:t>
      </w:r>
      <w:r w:rsidRPr="000A447A">
        <w:rPr>
          <w:szCs w:val="24"/>
        </w:rPr>
        <w:t xml:space="preserve"> and Contractor</w:t>
      </w:r>
      <w:r w:rsidR="000549E8">
        <w:rPr>
          <w:szCs w:val="24"/>
        </w:rPr>
        <w:t xml:space="preserve"> shall consist of these Terms and Conditions</w:t>
      </w:r>
      <w:r w:rsidRPr="000A447A">
        <w:rPr>
          <w:szCs w:val="24"/>
        </w:rPr>
        <w:t xml:space="preserve"> </w:t>
      </w:r>
      <w:r w:rsidR="000549E8">
        <w:rPr>
          <w:szCs w:val="24"/>
        </w:rPr>
        <w:t>and</w:t>
      </w:r>
      <w:r w:rsidR="007E54DB">
        <w:rPr>
          <w:szCs w:val="24"/>
        </w:rPr>
        <w:t xml:space="preserve"> the following Exhibits</w:t>
      </w:r>
      <w:r w:rsidR="000549E8">
        <w:rPr>
          <w:szCs w:val="24"/>
        </w:rPr>
        <w:t>, which are hereby</w:t>
      </w:r>
      <w:r w:rsidR="007E54DB">
        <w:rPr>
          <w:szCs w:val="24"/>
        </w:rPr>
        <w:t xml:space="preserve"> incorporated</w:t>
      </w:r>
      <w:r w:rsidR="003E21A7">
        <w:rPr>
          <w:szCs w:val="24"/>
        </w:rPr>
        <w:t xml:space="preserve"> into this Agreement</w:t>
      </w:r>
      <w:r w:rsidR="007E54DB">
        <w:rPr>
          <w:szCs w:val="24"/>
        </w:rPr>
        <w:t xml:space="preserve"> by this reference</w:t>
      </w:r>
      <w:r w:rsidRPr="000A447A">
        <w:rPr>
          <w:szCs w:val="24"/>
        </w:rPr>
        <w:t>:</w:t>
      </w:r>
    </w:p>
    <w:p w14:paraId="73EA7EE2" w14:textId="77777777" w:rsidR="00B23735" w:rsidRPr="000A447A" w:rsidRDefault="008D6C47" w:rsidP="000A447A">
      <w:pPr>
        <w:pStyle w:val="Body1"/>
        <w:rPr>
          <w:szCs w:val="24"/>
        </w:rPr>
      </w:pPr>
      <w:r w:rsidRPr="000A447A">
        <w:rPr>
          <w:szCs w:val="24"/>
        </w:rPr>
        <w:t>Exhibit A – Scope of Services</w:t>
      </w:r>
    </w:p>
    <w:p w14:paraId="0612977F" w14:textId="77777777" w:rsidR="00B23735" w:rsidRPr="000A447A" w:rsidRDefault="008D6C47" w:rsidP="000A447A">
      <w:pPr>
        <w:pStyle w:val="Body1"/>
        <w:rPr>
          <w:szCs w:val="24"/>
        </w:rPr>
      </w:pPr>
      <w:r w:rsidRPr="000A447A">
        <w:rPr>
          <w:szCs w:val="24"/>
        </w:rPr>
        <w:t>Exhibit B – Schedule of Fees</w:t>
      </w:r>
    </w:p>
    <w:p w14:paraId="124A8C20" w14:textId="77777777" w:rsidR="00B23735" w:rsidRPr="000A447A" w:rsidRDefault="008D6C47" w:rsidP="000A447A">
      <w:pPr>
        <w:pStyle w:val="Body1"/>
        <w:rPr>
          <w:szCs w:val="24"/>
        </w:rPr>
      </w:pPr>
      <w:r w:rsidRPr="000A447A">
        <w:rPr>
          <w:szCs w:val="24"/>
        </w:rPr>
        <w:t>Exhibit C – Insurance Requirements</w:t>
      </w:r>
    </w:p>
    <w:p w14:paraId="50EE68D0" w14:textId="77777777" w:rsidR="00B23735" w:rsidRPr="000A447A" w:rsidRDefault="008D6C47" w:rsidP="00E6675E">
      <w:pPr>
        <w:pStyle w:val="BodyText"/>
        <w:ind w:left="720"/>
        <w:rPr>
          <w:szCs w:val="24"/>
        </w:rPr>
      </w:pPr>
      <w:r w:rsidRPr="000A447A">
        <w:rPr>
          <w:szCs w:val="24"/>
        </w:rPr>
        <w:t>This Agreement, including the Exhibits set forth above, contain</w:t>
      </w:r>
      <w:r w:rsidR="000549E8">
        <w:rPr>
          <w:szCs w:val="24"/>
        </w:rPr>
        <w:t>s</w:t>
      </w:r>
      <w:r w:rsidRPr="000A447A">
        <w:rPr>
          <w:szCs w:val="24"/>
        </w:rPr>
        <w:t xml:space="preserve"> </w:t>
      </w:r>
      <w:r w:rsidR="000549E8">
        <w:rPr>
          <w:szCs w:val="24"/>
        </w:rPr>
        <w:t xml:space="preserve">all the </w:t>
      </w:r>
      <w:r w:rsidRPr="000A447A">
        <w:rPr>
          <w:szCs w:val="24"/>
        </w:rPr>
        <w:t>agreement</w:t>
      </w:r>
      <w:r w:rsidR="000549E8">
        <w:rPr>
          <w:szCs w:val="24"/>
        </w:rPr>
        <w:t>s</w:t>
      </w:r>
      <w:r w:rsidRPr="000A447A">
        <w:rPr>
          <w:szCs w:val="24"/>
        </w:rPr>
        <w:t>, representations and understandings of the Parties, and supersede</w:t>
      </w:r>
      <w:r w:rsidR="000549E8">
        <w:rPr>
          <w:szCs w:val="24"/>
        </w:rPr>
        <w:t>s</w:t>
      </w:r>
      <w:r w:rsidRPr="000A447A">
        <w:rPr>
          <w:szCs w:val="24"/>
        </w:rPr>
        <w:t xml:space="preserve"> and replace</w:t>
      </w:r>
      <w:r w:rsidR="00372FC7">
        <w:rPr>
          <w:szCs w:val="24"/>
        </w:rPr>
        <w:t>s</w:t>
      </w:r>
      <w:r w:rsidRPr="000A447A">
        <w:rPr>
          <w:szCs w:val="24"/>
        </w:rPr>
        <w:t xml:space="preserve"> any previous </w:t>
      </w:r>
      <w:r w:rsidR="000549E8">
        <w:rPr>
          <w:szCs w:val="24"/>
        </w:rPr>
        <w:t xml:space="preserve">agreements, representations and </w:t>
      </w:r>
      <w:r w:rsidRPr="000A447A">
        <w:rPr>
          <w:szCs w:val="24"/>
        </w:rPr>
        <w:t>understandings</w:t>
      </w:r>
      <w:r w:rsidR="000549E8">
        <w:rPr>
          <w:szCs w:val="24"/>
        </w:rPr>
        <w:t>,</w:t>
      </w:r>
      <w:r w:rsidRPr="000A447A">
        <w:rPr>
          <w:szCs w:val="24"/>
        </w:rPr>
        <w:t xml:space="preserve"> whether oral or written. </w:t>
      </w:r>
      <w:r w:rsidR="00635E4E" w:rsidRPr="000A447A">
        <w:rPr>
          <w:szCs w:val="24"/>
        </w:rPr>
        <w:t xml:space="preserve">In the event of any inconsistency between the provisions </w:t>
      </w:r>
      <w:r w:rsidR="00635E4E" w:rsidRPr="000A447A">
        <w:rPr>
          <w:szCs w:val="24"/>
        </w:rPr>
        <w:lastRenderedPageBreak/>
        <w:t xml:space="preserve">of </w:t>
      </w:r>
      <w:r w:rsidR="00635E4E">
        <w:rPr>
          <w:szCs w:val="24"/>
        </w:rPr>
        <w:t>any of the Exhibits</w:t>
      </w:r>
      <w:r w:rsidR="00635E4E" w:rsidRPr="000A447A">
        <w:rPr>
          <w:szCs w:val="24"/>
        </w:rPr>
        <w:t xml:space="preserve"> and the </w:t>
      </w:r>
      <w:r w:rsidR="00635E4E">
        <w:rPr>
          <w:szCs w:val="24"/>
        </w:rPr>
        <w:t>Terms and Conditions</w:t>
      </w:r>
      <w:r w:rsidR="00635E4E" w:rsidRPr="000A447A">
        <w:rPr>
          <w:szCs w:val="24"/>
        </w:rPr>
        <w:t xml:space="preserve">, the </w:t>
      </w:r>
      <w:r w:rsidR="00635E4E">
        <w:rPr>
          <w:szCs w:val="24"/>
        </w:rPr>
        <w:t>T</w:t>
      </w:r>
      <w:r w:rsidR="00635E4E" w:rsidRPr="000A447A">
        <w:rPr>
          <w:szCs w:val="24"/>
        </w:rPr>
        <w:t xml:space="preserve">erms and </w:t>
      </w:r>
      <w:r w:rsidR="00635E4E">
        <w:rPr>
          <w:szCs w:val="24"/>
        </w:rPr>
        <w:t>Conditions</w:t>
      </w:r>
      <w:r w:rsidR="00635E4E" w:rsidRPr="000A447A">
        <w:rPr>
          <w:szCs w:val="24"/>
        </w:rPr>
        <w:t xml:space="preserve"> shall govern and control.</w:t>
      </w:r>
    </w:p>
    <w:p w14:paraId="6537CE73" w14:textId="09D857CF" w:rsidR="00755C11" w:rsidRDefault="008D6C47" w:rsidP="00755C11">
      <w:pPr>
        <w:pStyle w:val="Heading1"/>
        <w:rPr>
          <w:szCs w:val="24"/>
        </w:rPr>
      </w:pPr>
      <w:r w:rsidRPr="000A447A">
        <w:rPr>
          <w:szCs w:val="24"/>
        </w:rPr>
        <w:t>TERM OF AGREEMENT</w:t>
      </w:r>
    </w:p>
    <w:p w14:paraId="4BAD533A" w14:textId="2B60A4D9" w:rsidR="000F0D3A" w:rsidRPr="000F0D3A" w:rsidRDefault="000F0D3A" w:rsidP="000F0D3A">
      <w:pPr>
        <w:pStyle w:val="Body1"/>
      </w:pPr>
      <w:r w:rsidRPr="000F0D3A">
        <w:t xml:space="preserve">Unless otherwise set forth in this Agreement or unless this paragraph is subsequently modified by a written amendment to this Agreement, the term of this Agreement shall begin on </w:t>
      </w:r>
      <w:r w:rsidRPr="000F0D3A">
        <w:rPr>
          <w:highlight w:val="yellow"/>
        </w:rPr>
        <w:t>______________ __, 20___</w:t>
      </w:r>
      <w:r w:rsidRPr="000F0D3A">
        <w:t xml:space="preserve"> and terminate on </w:t>
      </w:r>
      <w:r w:rsidRPr="000F0D3A">
        <w:rPr>
          <w:highlight w:val="yellow"/>
        </w:rPr>
        <w:t>______________ __, 20___</w:t>
      </w:r>
      <w:r w:rsidRPr="000F0D3A">
        <w:t>.</w:t>
      </w:r>
    </w:p>
    <w:p w14:paraId="1BB337F5" w14:textId="77777777" w:rsidR="00AE5F62" w:rsidRDefault="008D6C47" w:rsidP="00AE5F62">
      <w:pPr>
        <w:pStyle w:val="Heading1"/>
      </w:pPr>
      <w:r w:rsidRPr="00DB54D6">
        <w:t>Scope of Services</w:t>
      </w:r>
      <w:r w:rsidR="00D9355A">
        <w:t xml:space="preserve"> &amp;</w:t>
      </w:r>
      <w:r w:rsidR="006C6B7C">
        <w:t xml:space="preserve"> </w:t>
      </w:r>
      <w:r w:rsidR="00D9355A">
        <w:t>PERFORMANCE SCHEDULE</w:t>
      </w:r>
    </w:p>
    <w:p w14:paraId="45766A0D" w14:textId="6D7854E6" w:rsidR="005E4879" w:rsidRDefault="008D6C47">
      <w:pPr>
        <w:pStyle w:val="Body1"/>
      </w:pPr>
      <w:r>
        <w:t xml:space="preserve">Contractor shall perform those Services specified in Exhibit A within the time </w:t>
      </w:r>
      <w:r w:rsidR="00DA6159">
        <w:t xml:space="preserve">periods </w:t>
      </w:r>
      <w:r>
        <w:t>stated in Exhibit A. Time is of the essence.</w:t>
      </w:r>
    </w:p>
    <w:p w14:paraId="6ACF4977" w14:textId="77777777" w:rsidR="004B257C" w:rsidRPr="007E572F" w:rsidRDefault="008D6C47" w:rsidP="004B257C">
      <w:pPr>
        <w:pStyle w:val="Heading1"/>
        <w:numPr>
          <w:ilvl w:val="0"/>
          <w:numId w:val="1"/>
        </w:numPr>
      </w:pPr>
      <w:r w:rsidRPr="007E572F">
        <w:t>WARRANTY</w:t>
      </w:r>
    </w:p>
    <w:p w14:paraId="2D4244C8" w14:textId="552B6915" w:rsidR="00F74F24" w:rsidRPr="0038430F" w:rsidRDefault="008D6C47" w:rsidP="00C34CDA">
      <w:pPr>
        <w:pStyle w:val="Body1"/>
      </w:pPr>
      <w:r w:rsidRPr="007E572F">
        <w:t xml:space="preserve">Contractor expressly warrants that all materials and services covered by this Agreement shall be fit for the purpose intended, shall be free from defect and shall conform to the specifications, requirements and instructions upon which this Agreement is based. Contractor agrees to promptly replace or correct any incomplete, inaccurate or defective Services at no further cost to </w:t>
      </w:r>
      <w:r w:rsidR="00EA7B70">
        <w:t>DMO</w:t>
      </w:r>
      <w:r w:rsidRPr="007E572F">
        <w:t xml:space="preserve"> when defects are due to the negligence, errors or omissions of Contractor. If Contractor fails to promptly correct or replace materials or services, </w:t>
      </w:r>
      <w:r w:rsidR="00EA7B70">
        <w:t>DMO</w:t>
      </w:r>
      <w:r w:rsidRPr="007E572F">
        <w:t xml:space="preserve"> may make corrections or replace materials or services and charge Contractor for the cost incurred by </w:t>
      </w:r>
      <w:r w:rsidR="00EA7B70">
        <w:t>DMO</w:t>
      </w:r>
      <w:r w:rsidRPr="007E572F">
        <w:t>.</w:t>
      </w:r>
    </w:p>
    <w:p w14:paraId="62556B85" w14:textId="77777777" w:rsidR="00755C11" w:rsidRPr="000A447A" w:rsidRDefault="008D6C47" w:rsidP="00755C11">
      <w:pPr>
        <w:pStyle w:val="Heading1"/>
        <w:rPr>
          <w:szCs w:val="24"/>
        </w:rPr>
      </w:pPr>
      <w:r w:rsidRPr="000A447A">
        <w:rPr>
          <w:szCs w:val="24"/>
        </w:rPr>
        <w:t xml:space="preserve">QUALIFICATIONS OF CONTRACTOR - STANDARD OF </w:t>
      </w:r>
      <w:r w:rsidR="00F82C8C">
        <w:rPr>
          <w:szCs w:val="24"/>
        </w:rPr>
        <w:t>care</w:t>
      </w:r>
    </w:p>
    <w:p w14:paraId="020AB65F" w14:textId="77777777" w:rsidR="005E4879" w:rsidRPr="00FA2A8F" w:rsidRDefault="008D6C47" w:rsidP="005E4879">
      <w:pPr>
        <w:pStyle w:val="Body1"/>
        <w:rPr>
          <w:szCs w:val="24"/>
        </w:rPr>
      </w:pPr>
      <w:r w:rsidRPr="000A447A">
        <w:rPr>
          <w:szCs w:val="24"/>
        </w:rPr>
        <w:t xml:space="preserve">Contractor represents and maintains that it has the expertise in the professional calling necessary to perform </w:t>
      </w:r>
      <w:r w:rsidR="00447C0A">
        <w:rPr>
          <w:szCs w:val="24"/>
        </w:rPr>
        <w:t>the S</w:t>
      </w:r>
      <w:r w:rsidR="00447C0A" w:rsidRPr="000A447A">
        <w:rPr>
          <w:szCs w:val="24"/>
        </w:rPr>
        <w:t>ervices</w:t>
      </w:r>
      <w:r w:rsidRPr="000A447A">
        <w:rPr>
          <w:szCs w:val="24"/>
        </w:rPr>
        <w:t xml:space="preserve">, and its duties and obligations, expressed and implied, contained herein, and </w:t>
      </w:r>
      <w:r w:rsidR="00EA7B70">
        <w:rPr>
          <w:szCs w:val="24"/>
        </w:rPr>
        <w:t>DMO</w:t>
      </w:r>
      <w:r w:rsidRPr="000A447A">
        <w:rPr>
          <w:szCs w:val="24"/>
        </w:rPr>
        <w:t xml:space="preserve"> expressly relies upon Contractor’s representations regarding its skills and knowledge. Contractor shall perform such </w:t>
      </w:r>
      <w:r w:rsidR="00447C0A">
        <w:rPr>
          <w:szCs w:val="24"/>
        </w:rPr>
        <w:t>S</w:t>
      </w:r>
      <w:r w:rsidR="00447C0A" w:rsidRPr="000A447A">
        <w:rPr>
          <w:szCs w:val="24"/>
        </w:rPr>
        <w:t xml:space="preserve">ervices </w:t>
      </w:r>
      <w:r w:rsidRPr="000A447A">
        <w:rPr>
          <w:szCs w:val="24"/>
        </w:rPr>
        <w:t>and duties in conformance to and consistent with the professional standards of a specialist in the same discipline in the State of California.</w:t>
      </w:r>
    </w:p>
    <w:p w14:paraId="700300F3" w14:textId="77777777" w:rsidR="00755C11" w:rsidRPr="000A447A" w:rsidRDefault="008D6C47" w:rsidP="00755C11">
      <w:pPr>
        <w:pStyle w:val="Heading1"/>
        <w:rPr>
          <w:szCs w:val="24"/>
        </w:rPr>
      </w:pPr>
      <w:r w:rsidRPr="000A447A">
        <w:rPr>
          <w:szCs w:val="24"/>
        </w:rPr>
        <w:t>COMPENSATION AND PAYMENT</w:t>
      </w:r>
    </w:p>
    <w:p w14:paraId="096D34D8" w14:textId="5A898EB4" w:rsidR="00416ED1" w:rsidRDefault="008D6C47" w:rsidP="00755C11">
      <w:pPr>
        <w:pStyle w:val="Body1"/>
        <w:rPr>
          <w:szCs w:val="24"/>
        </w:rPr>
      </w:pPr>
      <w:r w:rsidRPr="000A447A">
        <w:rPr>
          <w:szCs w:val="24"/>
        </w:rPr>
        <w:t xml:space="preserve">In consideration for Contractor’s complete performance of Services, </w:t>
      </w:r>
      <w:r w:rsidR="00EA7B70">
        <w:rPr>
          <w:szCs w:val="24"/>
        </w:rPr>
        <w:t>DMO</w:t>
      </w:r>
      <w:r w:rsidRPr="000A447A">
        <w:rPr>
          <w:szCs w:val="24"/>
        </w:rPr>
        <w:t xml:space="preserve"> shall pay Contractor for all materials provided and </w:t>
      </w:r>
      <w:r w:rsidR="00F74F24">
        <w:rPr>
          <w:szCs w:val="24"/>
        </w:rPr>
        <w:t>S</w:t>
      </w:r>
      <w:r w:rsidR="00F74F24" w:rsidRPr="000A447A">
        <w:rPr>
          <w:szCs w:val="24"/>
        </w:rPr>
        <w:t xml:space="preserve">ervices </w:t>
      </w:r>
      <w:r w:rsidRPr="000A447A">
        <w:rPr>
          <w:szCs w:val="24"/>
        </w:rPr>
        <w:t xml:space="preserve">rendered by Contractor </w:t>
      </w:r>
      <w:r w:rsidR="00F74F24">
        <w:rPr>
          <w:szCs w:val="24"/>
        </w:rPr>
        <w:t>in accordance with</w:t>
      </w:r>
      <w:r w:rsidRPr="000A447A">
        <w:rPr>
          <w:szCs w:val="24"/>
        </w:rPr>
        <w:t xml:space="preserve"> Exhibit B, entitled “SCHEDULE OF FEES.”</w:t>
      </w:r>
      <w:r w:rsidR="005E4879">
        <w:rPr>
          <w:szCs w:val="24"/>
        </w:rPr>
        <w:t xml:space="preserve"> The maximum compensation of this Agreement is </w:t>
      </w:r>
      <w:r w:rsidR="000F0D3A" w:rsidRPr="000F0D3A">
        <w:rPr>
          <w:b/>
          <w:bCs/>
          <w:szCs w:val="24"/>
          <w:highlight w:val="yellow"/>
        </w:rPr>
        <w:t>spell out dollar amount</w:t>
      </w:r>
      <w:r w:rsidR="00B44B06" w:rsidRPr="000F0D3A">
        <w:rPr>
          <w:b/>
          <w:bCs/>
          <w:szCs w:val="24"/>
          <w:highlight w:val="yellow"/>
        </w:rPr>
        <w:t xml:space="preserve"> </w:t>
      </w:r>
      <w:r w:rsidR="00EA7B70" w:rsidRPr="000F0D3A">
        <w:rPr>
          <w:b/>
          <w:bCs/>
          <w:szCs w:val="24"/>
          <w:highlight w:val="yellow"/>
        </w:rPr>
        <w:t>($</w:t>
      </w:r>
      <w:r w:rsidR="000F0D3A" w:rsidRPr="000F0D3A">
        <w:rPr>
          <w:b/>
          <w:bCs/>
          <w:szCs w:val="24"/>
          <w:highlight w:val="yellow"/>
        </w:rPr>
        <w:t>insert numerical dollar amount</w:t>
      </w:r>
      <w:r w:rsidR="00B44B06" w:rsidRPr="000F0D3A">
        <w:rPr>
          <w:b/>
          <w:bCs/>
          <w:szCs w:val="24"/>
          <w:highlight w:val="yellow"/>
        </w:rPr>
        <w:t>)</w:t>
      </w:r>
      <w:r w:rsidR="00F74F24">
        <w:rPr>
          <w:szCs w:val="24"/>
        </w:rPr>
        <w:t>,</w:t>
      </w:r>
      <w:r w:rsidR="005E4879">
        <w:rPr>
          <w:szCs w:val="24"/>
        </w:rPr>
        <w:t xml:space="preserve"> </w:t>
      </w:r>
      <w:r w:rsidR="007C5F85">
        <w:rPr>
          <w:szCs w:val="24"/>
        </w:rPr>
        <w:t xml:space="preserve">subject to budget appropriations, </w:t>
      </w:r>
      <w:r w:rsidR="005E4879">
        <w:rPr>
          <w:szCs w:val="24"/>
        </w:rPr>
        <w:t>which includes all payments that may be authorized for Services and for expenses, supplies, materials and equipment</w:t>
      </w:r>
      <w:r w:rsidR="00AE5F62">
        <w:rPr>
          <w:szCs w:val="24"/>
        </w:rPr>
        <w:t xml:space="preserve"> required to perform the Services. All work performed </w:t>
      </w:r>
      <w:r w:rsidR="00F74F24">
        <w:rPr>
          <w:szCs w:val="24"/>
        </w:rPr>
        <w:t>or materials provided in excess of</w:t>
      </w:r>
      <w:r w:rsidR="00AE5F62">
        <w:rPr>
          <w:szCs w:val="24"/>
        </w:rPr>
        <w:t xml:space="preserve"> the maximum compensation shall be at Contractor’s expense</w:t>
      </w:r>
      <w:r w:rsidR="00FD5A77">
        <w:rPr>
          <w:szCs w:val="24"/>
        </w:rPr>
        <w:t>.</w:t>
      </w:r>
      <w:r w:rsidR="00AE5F62">
        <w:rPr>
          <w:szCs w:val="24"/>
        </w:rPr>
        <w:t xml:space="preserve"> </w:t>
      </w:r>
    </w:p>
    <w:p w14:paraId="3E484B16" w14:textId="65EE3B67" w:rsidR="00755C11" w:rsidRPr="000A447A" w:rsidRDefault="00DE4F65" w:rsidP="00755C11">
      <w:pPr>
        <w:pStyle w:val="Body1"/>
        <w:rPr>
          <w:szCs w:val="24"/>
        </w:rPr>
      </w:pPr>
      <w:r>
        <w:rPr>
          <w:szCs w:val="24"/>
        </w:rPr>
        <w:lastRenderedPageBreak/>
        <w:t xml:space="preserve">Should DMO request that Contractor perform any additional duties outside the scope of this Agreement, Contractor </w:t>
      </w:r>
      <w:r w:rsidR="00416ED1">
        <w:rPr>
          <w:szCs w:val="24"/>
        </w:rPr>
        <w:t xml:space="preserve">shall </w:t>
      </w:r>
      <w:r>
        <w:rPr>
          <w:szCs w:val="24"/>
        </w:rPr>
        <w:t xml:space="preserve">be entitled to additional payment and Contractor </w:t>
      </w:r>
      <w:r w:rsidR="00416ED1">
        <w:rPr>
          <w:szCs w:val="24"/>
        </w:rPr>
        <w:t>shall</w:t>
      </w:r>
      <w:r>
        <w:rPr>
          <w:szCs w:val="24"/>
        </w:rPr>
        <w:t xml:space="preserve"> bill DMO separately for this additional work at a mutually agreed upon rate</w:t>
      </w:r>
      <w:r w:rsidR="001E1BD4">
        <w:rPr>
          <w:szCs w:val="24"/>
        </w:rPr>
        <w:t>. Additional services shall only commence upon approval of DMO.</w:t>
      </w:r>
    </w:p>
    <w:p w14:paraId="76756F9E" w14:textId="77777777" w:rsidR="00755C11" w:rsidRPr="000A447A" w:rsidRDefault="008D6C47" w:rsidP="00755C11">
      <w:pPr>
        <w:pStyle w:val="Heading1"/>
        <w:rPr>
          <w:szCs w:val="24"/>
        </w:rPr>
      </w:pPr>
      <w:r w:rsidRPr="000A447A">
        <w:rPr>
          <w:szCs w:val="24"/>
        </w:rPr>
        <w:t>TERMINATION</w:t>
      </w:r>
    </w:p>
    <w:p w14:paraId="1247FE6E" w14:textId="6A347FB5" w:rsidR="00AE5F62" w:rsidRPr="000A447A" w:rsidRDefault="008D6C47" w:rsidP="000A447A">
      <w:pPr>
        <w:pStyle w:val="Heading2"/>
        <w:rPr>
          <w:u w:val="single"/>
        </w:rPr>
      </w:pPr>
      <w:r w:rsidRPr="000A447A">
        <w:rPr>
          <w:u w:val="single"/>
        </w:rPr>
        <w:t>Termination for Convenience</w:t>
      </w:r>
      <w:r w:rsidR="005B7C00">
        <w:t>.</w:t>
      </w:r>
      <w:r w:rsidRPr="000A447A">
        <w:t xml:space="preserve"> </w:t>
      </w:r>
      <w:r w:rsidR="00DE4F65">
        <w:t xml:space="preserve">DMO </w:t>
      </w:r>
      <w:r w:rsidRPr="000A447A">
        <w:t xml:space="preserve">shall have the right to terminate this Agreement, without cause or penalty, by giving not less than </w:t>
      </w:r>
      <w:r>
        <w:t>Thirty</w:t>
      </w:r>
      <w:r w:rsidRPr="000A447A">
        <w:t xml:space="preserve"> (</w:t>
      </w:r>
      <w:r w:rsidR="006767E3">
        <w:t>3</w:t>
      </w:r>
      <w:r>
        <w:t>0</w:t>
      </w:r>
      <w:r w:rsidRPr="000A447A">
        <w:t xml:space="preserve">) days’ prior written notice to </w:t>
      </w:r>
      <w:r>
        <w:t>Contractor</w:t>
      </w:r>
      <w:r w:rsidRPr="000A447A">
        <w:t>.</w:t>
      </w:r>
    </w:p>
    <w:p w14:paraId="6EF88984" w14:textId="5E5CE500" w:rsidR="00AE5F62" w:rsidRPr="000A447A" w:rsidRDefault="008D6C47" w:rsidP="000A447A">
      <w:pPr>
        <w:pStyle w:val="Heading2"/>
        <w:rPr>
          <w:u w:val="single"/>
        </w:rPr>
      </w:pPr>
      <w:r w:rsidRPr="000A447A">
        <w:rPr>
          <w:u w:val="single"/>
        </w:rPr>
        <w:t>Termination for Default</w:t>
      </w:r>
      <w:r w:rsidR="005B7C00">
        <w:t>.</w:t>
      </w:r>
      <w:r w:rsidRPr="000A447A">
        <w:t xml:space="preserve"> If Contractor fails to perform any of its material obligations under this Agreement, in addition to all other remedies provided by law, </w:t>
      </w:r>
      <w:r w:rsidR="00EA7B70">
        <w:t>DMO</w:t>
      </w:r>
      <w:r w:rsidRPr="000A447A">
        <w:t xml:space="preserve"> may terminate this Agreement immediately upon written notice to Contractor.</w:t>
      </w:r>
      <w:r w:rsidR="00D26146">
        <w:t xml:space="preserve"> </w:t>
      </w:r>
    </w:p>
    <w:p w14:paraId="4FC078B3" w14:textId="0E18860C" w:rsidR="00AE5F62" w:rsidRDefault="008D6C47" w:rsidP="000A447A">
      <w:pPr>
        <w:pStyle w:val="Heading2"/>
      </w:pPr>
      <w:r w:rsidRPr="000A447A">
        <w:t xml:space="preserve">Upon termination, each </w:t>
      </w:r>
      <w:r w:rsidR="00002822">
        <w:t>P</w:t>
      </w:r>
      <w:r w:rsidR="00002822" w:rsidRPr="000A447A">
        <w:t xml:space="preserve">arty </w:t>
      </w:r>
      <w:r w:rsidRPr="000A447A">
        <w:t xml:space="preserve">shall assist the other in arranging an orderly transfer and close-out of services. As soon as possible following the notice of termination, but no later than ten (10) days after the notice of termination, Contractor will deliver to </w:t>
      </w:r>
      <w:r w:rsidR="00EA7B70">
        <w:t>DMO</w:t>
      </w:r>
      <w:r w:rsidRPr="000A447A">
        <w:t xml:space="preserve"> all </w:t>
      </w:r>
      <w:r w:rsidR="00EA7B70">
        <w:t>DMO</w:t>
      </w:r>
      <w:r w:rsidRPr="000A447A">
        <w:t xml:space="preserve"> </w:t>
      </w:r>
      <w:r w:rsidR="00002822">
        <w:t>i</w:t>
      </w:r>
      <w:r w:rsidR="00002822" w:rsidRPr="000A447A">
        <w:t xml:space="preserve">nformation </w:t>
      </w:r>
      <w:r w:rsidRPr="000A447A">
        <w:t xml:space="preserve">or </w:t>
      </w:r>
      <w:r w:rsidR="00002822">
        <w:t>m</w:t>
      </w:r>
      <w:r w:rsidR="00002822" w:rsidRPr="000A447A">
        <w:t xml:space="preserve">aterial </w:t>
      </w:r>
      <w:r w:rsidR="00002822">
        <w:t>that</w:t>
      </w:r>
      <w:r w:rsidR="00002822" w:rsidRPr="000A447A">
        <w:t xml:space="preserve"> </w:t>
      </w:r>
      <w:r w:rsidRPr="000A447A">
        <w:t>Contractor has in its possession.</w:t>
      </w:r>
    </w:p>
    <w:p w14:paraId="25E34CA9" w14:textId="77777777" w:rsidR="00755C11" w:rsidRPr="000A447A" w:rsidRDefault="008D6C47" w:rsidP="00755C11">
      <w:pPr>
        <w:pStyle w:val="Heading1"/>
        <w:rPr>
          <w:szCs w:val="24"/>
        </w:rPr>
      </w:pPr>
      <w:r w:rsidRPr="000A447A">
        <w:rPr>
          <w:szCs w:val="24"/>
        </w:rPr>
        <w:t xml:space="preserve">ASSIGNMENT </w:t>
      </w:r>
      <w:r w:rsidR="00002822">
        <w:rPr>
          <w:szCs w:val="24"/>
        </w:rPr>
        <w:t>AND</w:t>
      </w:r>
      <w:r w:rsidR="00002822" w:rsidRPr="000A447A">
        <w:rPr>
          <w:szCs w:val="24"/>
        </w:rPr>
        <w:t xml:space="preserve"> </w:t>
      </w:r>
      <w:r w:rsidRPr="000A447A">
        <w:rPr>
          <w:szCs w:val="24"/>
        </w:rPr>
        <w:t>SUBCONTRACTING</w:t>
      </w:r>
    </w:p>
    <w:p w14:paraId="1C00BCDF" w14:textId="49F8F01F" w:rsidR="00755C11" w:rsidRDefault="008D6C47" w:rsidP="00755C11">
      <w:pPr>
        <w:pStyle w:val="Body1"/>
        <w:rPr>
          <w:szCs w:val="24"/>
        </w:rPr>
      </w:pPr>
      <w:r>
        <w:rPr>
          <w:szCs w:val="24"/>
        </w:rPr>
        <w:t>DMO</w:t>
      </w:r>
      <w:r w:rsidRPr="000A447A">
        <w:rPr>
          <w:szCs w:val="24"/>
        </w:rPr>
        <w:t xml:space="preserve"> and Contractor bind themselves, their successors and assigns to all covenants of this Agreement. This Agreement shall not be assigned or transferred without the prior written approval of </w:t>
      </w:r>
      <w:r>
        <w:rPr>
          <w:szCs w:val="24"/>
        </w:rPr>
        <w:t>DMO</w:t>
      </w:r>
      <w:r w:rsidRPr="000A447A">
        <w:rPr>
          <w:szCs w:val="24"/>
        </w:rPr>
        <w:t xml:space="preserve">. Contractor shall not hire subcontractors </w:t>
      </w:r>
      <w:r w:rsidR="002133D7">
        <w:rPr>
          <w:szCs w:val="24"/>
        </w:rPr>
        <w:t xml:space="preserve">to perform Services under this Agreement </w:t>
      </w:r>
      <w:r w:rsidRPr="000A447A">
        <w:rPr>
          <w:szCs w:val="24"/>
        </w:rPr>
        <w:t xml:space="preserve">without express written permission from </w:t>
      </w:r>
      <w:r>
        <w:rPr>
          <w:szCs w:val="24"/>
        </w:rPr>
        <w:t>DMO</w:t>
      </w:r>
      <w:r w:rsidRPr="000A447A">
        <w:rPr>
          <w:szCs w:val="24"/>
        </w:rPr>
        <w:t>.</w:t>
      </w:r>
    </w:p>
    <w:p w14:paraId="635A89CE" w14:textId="2CCA231E" w:rsidR="00002822" w:rsidRPr="000A447A" w:rsidRDefault="008D6C47" w:rsidP="00755C11">
      <w:pPr>
        <w:pStyle w:val="Body1"/>
        <w:rPr>
          <w:szCs w:val="24"/>
        </w:rPr>
      </w:pPr>
      <w:r>
        <w:rPr>
          <w:szCs w:val="24"/>
        </w:rPr>
        <w:t xml:space="preserve">Contractor shall be as fully responsible to </w:t>
      </w:r>
      <w:r w:rsidR="00EA7B70">
        <w:rPr>
          <w:szCs w:val="24"/>
        </w:rPr>
        <w:t>DMO</w:t>
      </w:r>
      <w:r>
        <w:rPr>
          <w:szCs w:val="24"/>
        </w:rPr>
        <w:t xml:space="preserve"> for the acts and omissions of its subcontractors, and of persons either directly or indirectly employed by </w:t>
      </w:r>
      <w:r w:rsidR="002133D7">
        <w:rPr>
          <w:szCs w:val="24"/>
        </w:rPr>
        <w:t>Contractor</w:t>
      </w:r>
      <w:r>
        <w:rPr>
          <w:szCs w:val="24"/>
        </w:rPr>
        <w:t>, as Contractor is for the acts and omissions of persons directly employed by it.</w:t>
      </w:r>
    </w:p>
    <w:p w14:paraId="23659907" w14:textId="77777777" w:rsidR="00755C11" w:rsidRPr="000A447A" w:rsidRDefault="008D6C47" w:rsidP="00755C11">
      <w:pPr>
        <w:pStyle w:val="Heading1"/>
        <w:rPr>
          <w:szCs w:val="24"/>
        </w:rPr>
      </w:pPr>
      <w:r w:rsidRPr="000A447A">
        <w:rPr>
          <w:szCs w:val="24"/>
        </w:rPr>
        <w:t xml:space="preserve">NO </w:t>
      </w:r>
      <w:r w:rsidR="006F64D1" w:rsidRPr="000A447A">
        <w:rPr>
          <w:szCs w:val="24"/>
        </w:rPr>
        <w:t>THIRD-PARTY</w:t>
      </w:r>
      <w:r w:rsidRPr="000A447A">
        <w:rPr>
          <w:szCs w:val="24"/>
        </w:rPr>
        <w:t xml:space="preserve"> BENEFICIARY</w:t>
      </w:r>
    </w:p>
    <w:p w14:paraId="0BAC5852" w14:textId="77777777" w:rsidR="00755C11" w:rsidRPr="000A447A" w:rsidRDefault="008D6C47" w:rsidP="00755C11">
      <w:pPr>
        <w:pStyle w:val="Body1"/>
        <w:rPr>
          <w:szCs w:val="24"/>
        </w:rPr>
      </w:pPr>
      <w:r w:rsidRPr="000A447A">
        <w:rPr>
          <w:szCs w:val="24"/>
        </w:rPr>
        <w:t>This Agreement shall not be construed to be an agreement for the benefit of any third party or parties and no third party or parties shall have any claim or right of action under this Agreement for any cause whatsoever.</w:t>
      </w:r>
    </w:p>
    <w:p w14:paraId="6DC4ECCC" w14:textId="77777777" w:rsidR="00755C11" w:rsidRPr="000A447A" w:rsidRDefault="008D6C47" w:rsidP="00755C11">
      <w:pPr>
        <w:pStyle w:val="Heading1"/>
        <w:rPr>
          <w:szCs w:val="24"/>
        </w:rPr>
      </w:pPr>
      <w:r w:rsidRPr="000A447A">
        <w:rPr>
          <w:szCs w:val="24"/>
        </w:rPr>
        <w:t>INDEPENDENT CONTRACTOR</w:t>
      </w:r>
    </w:p>
    <w:p w14:paraId="36BD31FD" w14:textId="59887AE6" w:rsidR="00755C11" w:rsidRPr="000A447A" w:rsidRDefault="008D6C47" w:rsidP="00755C11">
      <w:pPr>
        <w:pStyle w:val="Body1"/>
        <w:rPr>
          <w:szCs w:val="24"/>
        </w:rPr>
      </w:pPr>
      <w:r w:rsidRPr="000A447A">
        <w:rPr>
          <w:szCs w:val="24"/>
        </w:rPr>
        <w:t xml:space="preserve">Contractor and all person(s) employed by or contracted with Contractor to furnish labor and/or materials under this Agreement are independent contractors and do not act as agent(s) or employee(s) of </w:t>
      </w:r>
      <w:r w:rsidR="00EA7B70">
        <w:rPr>
          <w:szCs w:val="24"/>
        </w:rPr>
        <w:t>DMO</w:t>
      </w:r>
      <w:r w:rsidR="002133D7">
        <w:rPr>
          <w:szCs w:val="24"/>
        </w:rPr>
        <w:t xml:space="preserve"> and shall not have the authority or right of any kind to bind DMO in any manner</w:t>
      </w:r>
      <w:r w:rsidRPr="000A447A">
        <w:rPr>
          <w:szCs w:val="24"/>
        </w:rPr>
        <w:t>. Contractor has full rights to manage its employees in their performance of</w:t>
      </w:r>
      <w:r w:rsidR="0038430F">
        <w:rPr>
          <w:szCs w:val="24"/>
        </w:rPr>
        <w:t xml:space="preserve"> Services under this Agreement.</w:t>
      </w:r>
    </w:p>
    <w:p w14:paraId="133395B3" w14:textId="77777777" w:rsidR="00755C11" w:rsidRPr="000A447A" w:rsidRDefault="008D6C47" w:rsidP="00755C11">
      <w:pPr>
        <w:pStyle w:val="Heading1"/>
        <w:rPr>
          <w:szCs w:val="24"/>
        </w:rPr>
      </w:pPr>
      <w:r w:rsidRPr="000A447A">
        <w:rPr>
          <w:szCs w:val="24"/>
        </w:rPr>
        <w:lastRenderedPageBreak/>
        <w:t>CONFIDENTIALITY OF MATERIAL</w:t>
      </w:r>
    </w:p>
    <w:p w14:paraId="3D029EE3" w14:textId="2CDFBBCE" w:rsidR="00755C11" w:rsidRPr="000A447A" w:rsidRDefault="008D6C47" w:rsidP="00755C11">
      <w:pPr>
        <w:pStyle w:val="Body1"/>
        <w:rPr>
          <w:szCs w:val="24"/>
        </w:rPr>
      </w:pPr>
      <w:r w:rsidRPr="000A447A">
        <w:rPr>
          <w:szCs w:val="24"/>
        </w:rPr>
        <w:t xml:space="preserve">All ideas, memoranda, specifications, plans, manufacturing procedures, data, drawings, descriptions, documents, discussions or other information developed or received by or for Contractor and all other written information submitted to Contractor in connection with the performance of this Agreement shall be held </w:t>
      </w:r>
      <w:r w:rsidR="002133D7">
        <w:rPr>
          <w:szCs w:val="24"/>
        </w:rPr>
        <w:t xml:space="preserve">strictly </w:t>
      </w:r>
      <w:r w:rsidRPr="000A447A">
        <w:rPr>
          <w:szCs w:val="24"/>
        </w:rPr>
        <w:t xml:space="preserve">confidential by Contractor and shall not, without the prior written consent of </w:t>
      </w:r>
      <w:r w:rsidR="00EA7B70">
        <w:rPr>
          <w:szCs w:val="24"/>
        </w:rPr>
        <w:t>DMO</w:t>
      </w:r>
      <w:r w:rsidRPr="000A447A">
        <w:rPr>
          <w:szCs w:val="24"/>
        </w:rPr>
        <w:t>, be used for any purposes other than the performance of the Services nor be disclosed to an</w:t>
      </w:r>
      <w:r w:rsidR="002133D7">
        <w:rPr>
          <w:szCs w:val="24"/>
        </w:rPr>
        <w:t>y person or</w:t>
      </w:r>
      <w:r w:rsidRPr="000A447A">
        <w:rPr>
          <w:szCs w:val="24"/>
        </w:rPr>
        <w:t xml:space="preserve"> entity not connected with performance of the Services. Nothing furnished to Contractor which is otherwise </w:t>
      </w:r>
      <w:r w:rsidR="002133D7">
        <w:rPr>
          <w:szCs w:val="24"/>
        </w:rPr>
        <w:t xml:space="preserve">previously </w:t>
      </w:r>
      <w:r w:rsidRPr="000A447A">
        <w:rPr>
          <w:szCs w:val="24"/>
        </w:rPr>
        <w:t>known to Contractor or becomes generally known to the related industry shall be deemed confidential.</w:t>
      </w:r>
    </w:p>
    <w:p w14:paraId="28964069" w14:textId="77777777" w:rsidR="00755C11" w:rsidRPr="000A447A" w:rsidRDefault="008D6C47" w:rsidP="00755C11">
      <w:pPr>
        <w:pStyle w:val="Heading1"/>
        <w:rPr>
          <w:szCs w:val="24"/>
        </w:rPr>
      </w:pPr>
      <w:r w:rsidRPr="000A447A">
        <w:rPr>
          <w:szCs w:val="24"/>
        </w:rPr>
        <w:t>OWNERSHIP OF MATERIAL</w:t>
      </w:r>
    </w:p>
    <w:p w14:paraId="2731BCBC" w14:textId="05CCB4A0" w:rsidR="000A76F5" w:rsidRDefault="008D6C47" w:rsidP="00D3419B">
      <w:pPr>
        <w:pStyle w:val="Body1"/>
        <w:rPr>
          <w:szCs w:val="24"/>
        </w:rPr>
      </w:pPr>
      <w:r w:rsidRPr="000A447A">
        <w:rPr>
          <w:szCs w:val="24"/>
        </w:rPr>
        <w:t>All material, which shall include, but not be limited to, data, sketches, tracings, drawings, plans, diagrams, quantities, estimates, specifications, proposals, tests, maps, calculations, photographs, reports</w:t>
      </w:r>
      <w:r w:rsidR="004B257C">
        <w:rPr>
          <w:szCs w:val="24"/>
        </w:rPr>
        <w:t>, designs, technology, programming, works of authorship</w:t>
      </w:r>
      <w:r w:rsidRPr="000A447A">
        <w:rPr>
          <w:szCs w:val="24"/>
        </w:rPr>
        <w:t xml:space="preserve"> and other material developed, collected, prepared or caused to be prepared under this Agreement shall be the property of </w:t>
      </w:r>
      <w:r w:rsidR="00EA7B70">
        <w:rPr>
          <w:szCs w:val="24"/>
        </w:rPr>
        <w:t>DMO</w:t>
      </w:r>
      <w:r w:rsidRPr="000A447A">
        <w:rPr>
          <w:szCs w:val="24"/>
        </w:rPr>
        <w:t xml:space="preserve"> but Contractor may retain and use copies thereof</w:t>
      </w:r>
      <w:r w:rsidR="002133D7">
        <w:rPr>
          <w:szCs w:val="24"/>
        </w:rPr>
        <w:t xml:space="preserve"> solely for the purposes of providing services covered by this Agreement</w:t>
      </w:r>
      <w:r w:rsidRPr="000A447A">
        <w:rPr>
          <w:szCs w:val="24"/>
        </w:rPr>
        <w:t xml:space="preserve">. </w:t>
      </w:r>
      <w:r w:rsidR="00EA7B70">
        <w:rPr>
          <w:szCs w:val="24"/>
        </w:rPr>
        <w:t>DMO</w:t>
      </w:r>
      <w:r w:rsidRPr="000A447A">
        <w:rPr>
          <w:szCs w:val="24"/>
        </w:rPr>
        <w:t xml:space="preserve"> shall not be limited in any way or at any time in its use of said material. However, Contractor shall not be responsible for damages resulting from the use of said material for work other than Project, including, but not limited to, the release of this material to third parties.</w:t>
      </w:r>
    </w:p>
    <w:p w14:paraId="3A2241CD" w14:textId="77777777" w:rsidR="00755C11" w:rsidRPr="000A447A" w:rsidRDefault="008D6C47" w:rsidP="000A76F5">
      <w:pPr>
        <w:pStyle w:val="Heading1"/>
        <w:rPr>
          <w:szCs w:val="24"/>
        </w:rPr>
      </w:pPr>
      <w:r w:rsidRPr="000A447A">
        <w:rPr>
          <w:szCs w:val="24"/>
        </w:rPr>
        <w:t xml:space="preserve">RIGHT OF </w:t>
      </w:r>
      <w:r w:rsidR="00EA7B70">
        <w:rPr>
          <w:szCs w:val="24"/>
        </w:rPr>
        <w:t>DMO</w:t>
      </w:r>
      <w:r w:rsidRPr="000A447A">
        <w:rPr>
          <w:szCs w:val="24"/>
        </w:rPr>
        <w:t xml:space="preserve"> TO INSPECT RECORDS OF CONTRACTOR</w:t>
      </w:r>
    </w:p>
    <w:p w14:paraId="4F433694" w14:textId="6C7E36B5" w:rsidR="00755C11" w:rsidRPr="000A447A" w:rsidRDefault="008D6C47" w:rsidP="00755C11">
      <w:pPr>
        <w:pStyle w:val="Body1"/>
        <w:rPr>
          <w:szCs w:val="24"/>
        </w:rPr>
      </w:pPr>
      <w:r>
        <w:rPr>
          <w:szCs w:val="24"/>
        </w:rPr>
        <w:t>DMO</w:t>
      </w:r>
      <w:r w:rsidRPr="000A447A">
        <w:rPr>
          <w:szCs w:val="24"/>
        </w:rPr>
        <w:t xml:space="preserve">, through its authorized employees, representatives or agents shall have the right during the term of this Agreement and for </w:t>
      </w:r>
      <w:r w:rsidR="007C6437">
        <w:rPr>
          <w:szCs w:val="24"/>
        </w:rPr>
        <w:t>four</w:t>
      </w:r>
      <w:r w:rsidR="007C6437" w:rsidRPr="000A447A">
        <w:rPr>
          <w:szCs w:val="24"/>
        </w:rPr>
        <w:t xml:space="preserve"> </w:t>
      </w:r>
      <w:r w:rsidRPr="000A447A">
        <w:rPr>
          <w:szCs w:val="24"/>
        </w:rPr>
        <w:t>(</w:t>
      </w:r>
      <w:r w:rsidR="007C6437">
        <w:rPr>
          <w:szCs w:val="24"/>
        </w:rPr>
        <w:t>4</w:t>
      </w:r>
      <w:r w:rsidRPr="000A447A">
        <w:rPr>
          <w:szCs w:val="24"/>
        </w:rPr>
        <w:t xml:space="preserve">) years from the date of final payment for goods or services provided under this Agreement, to audit the books and records of Contractor for the purpose of verifying any and all charges made by Contractor in connection with Contractor compensation under this Agreement, including termination of Contractor. Contractor agrees to maintain sufficient books and records in accordance with generally accepted accounting principles to establish the correctness of all charges submitted to </w:t>
      </w:r>
      <w:r>
        <w:rPr>
          <w:szCs w:val="24"/>
        </w:rPr>
        <w:t>DMO</w:t>
      </w:r>
      <w:r w:rsidRPr="000A447A">
        <w:rPr>
          <w:szCs w:val="24"/>
        </w:rPr>
        <w:t xml:space="preserve">. Any expenses not so recorded shall be disallowed by </w:t>
      </w:r>
      <w:r>
        <w:rPr>
          <w:szCs w:val="24"/>
        </w:rPr>
        <w:t>DMO</w:t>
      </w:r>
      <w:r w:rsidRPr="000A447A">
        <w:rPr>
          <w:szCs w:val="24"/>
        </w:rPr>
        <w:t>.</w:t>
      </w:r>
      <w:r w:rsidR="00FC7DCD">
        <w:rPr>
          <w:szCs w:val="24"/>
        </w:rPr>
        <w:t xml:space="preserve"> Contractor shall bear the cost of the audit if </w:t>
      </w:r>
      <w:r w:rsidR="000A6C57">
        <w:rPr>
          <w:szCs w:val="24"/>
        </w:rPr>
        <w:t>the audit</w:t>
      </w:r>
      <w:r w:rsidR="00FC7DCD">
        <w:rPr>
          <w:szCs w:val="24"/>
        </w:rPr>
        <w:t xml:space="preserve"> determine</w:t>
      </w:r>
      <w:r w:rsidR="000A6C57">
        <w:rPr>
          <w:szCs w:val="24"/>
        </w:rPr>
        <w:t>s</w:t>
      </w:r>
      <w:r w:rsidR="00FC7DCD">
        <w:rPr>
          <w:szCs w:val="24"/>
        </w:rPr>
        <w:t xml:space="preserve"> that there has been a substantial billing deviation</w:t>
      </w:r>
      <w:r w:rsidR="000A6C57">
        <w:rPr>
          <w:szCs w:val="24"/>
        </w:rPr>
        <w:t xml:space="preserve"> in excess of five (5) percent</w:t>
      </w:r>
      <w:r w:rsidR="00FC7DCD">
        <w:rPr>
          <w:szCs w:val="24"/>
        </w:rPr>
        <w:t xml:space="preserve"> adverse to the </w:t>
      </w:r>
      <w:r>
        <w:rPr>
          <w:szCs w:val="24"/>
        </w:rPr>
        <w:t>DMO</w:t>
      </w:r>
      <w:r w:rsidR="000A6C57">
        <w:rPr>
          <w:szCs w:val="24"/>
        </w:rPr>
        <w:t>.</w:t>
      </w:r>
    </w:p>
    <w:p w14:paraId="6091B530" w14:textId="193A0611" w:rsidR="00755C11" w:rsidRPr="000A447A" w:rsidRDefault="008D6C47" w:rsidP="00755C11">
      <w:pPr>
        <w:pStyle w:val="Body1"/>
        <w:rPr>
          <w:szCs w:val="24"/>
        </w:rPr>
      </w:pPr>
      <w:r w:rsidRPr="000A447A">
        <w:rPr>
          <w:szCs w:val="24"/>
        </w:rPr>
        <w:t xml:space="preserve">Contractor shall submit to </w:t>
      </w:r>
      <w:r w:rsidR="00EA7B70">
        <w:rPr>
          <w:szCs w:val="24"/>
        </w:rPr>
        <w:t>DMO</w:t>
      </w:r>
      <w:r w:rsidRPr="000A447A">
        <w:rPr>
          <w:szCs w:val="24"/>
        </w:rPr>
        <w:t xml:space="preserve"> any and all reports concerning its performance under this Agreement that may be requested by </w:t>
      </w:r>
      <w:r w:rsidR="00EA7B70">
        <w:rPr>
          <w:szCs w:val="24"/>
        </w:rPr>
        <w:t>DMO</w:t>
      </w:r>
      <w:r w:rsidRPr="000A447A">
        <w:rPr>
          <w:szCs w:val="24"/>
        </w:rPr>
        <w:t xml:space="preserve"> in writing. Contractor agrees to assist </w:t>
      </w:r>
      <w:r w:rsidR="00EA7B70">
        <w:rPr>
          <w:szCs w:val="24"/>
        </w:rPr>
        <w:t>DMO</w:t>
      </w:r>
      <w:r w:rsidRPr="000A447A">
        <w:rPr>
          <w:szCs w:val="24"/>
        </w:rPr>
        <w:t xml:space="preserve"> in meeting </w:t>
      </w:r>
      <w:r w:rsidR="00EA7B70">
        <w:rPr>
          <w:szCs w:val="24"/>
        </w:rPr>
        <w:t>DMO</w:t>
      </w:r>
      <w:r w:rsidRPr="000A447A">
        <w:rPr>
          <w:szCs w:val="24"/>
        </w:rPr>
        <w:t xml:space="preserve">’s reporting requirements to the State and other </w:t>
      </w:r>
      <w:r w:rsidR="002133D7">
        <w:rPr>
          <w:szCs w:val="24"/>
        </w:rPr>
        <w:t xml:space="preserve">governmental </w:t>
      </w:r>
      <w:r w:rsidRPr="000A447A">
        <w:rPr>
          <w:szCs w:val="24"/>
        </w:rPr>
        <w:t>agencies with respect to Contractor’s Services hereunder.</w:t>
      </w:r>
    </w:p>
    <w:p w14:paraId="50E0E214" w14:textId="77777777" w:rsidR="00755C11" w:rsidRPr="000A447A" w:rsidRDefault="008D6C47" w:rsidP="00755C11">
      <w:pPr>
        <w:pStyle w:val="Heading1"/>
        <w:rPr>
          <w:szCs w:val="24"/>
        </w:rPr>
      </w:pPr>
      <w:r w:rsidRPr="000A447A">
        <w:rPr>
          <w:szCs w:val="24"/>
        </w:rPr>
        <w:lastRenderedPageBreak/>
        <w:t>HOLD HARMLESS/INDEMNIFICATION</w:t>
      </w:r>
    </w:p>
    <w:p w14:paraId="5E4E0BD4" w14:textId="70CD1BCD" w:rsidR="00B8435D" w:rsidRDefault="008D6C47" w:rsidP="005F567C">
      <w:pPr>
        <w:pStyle w:val="Heading2"/>
      </w:pPr>
      <w:r w:rsidRPr="005F567C">
        <w:t xml:space="preserve">To the extent permitted by law, Contractor agrees to protect, defend, hold harmless and indemnify </w:t>
      </w:r>
      <w:r w:rsidR="00EA7B70">
        <w:t>DMO</w:t>
      </w:r>
      <w:r w:rsidRPr="005F567C">
        <w:t xml:space="preserve">, its </w:t>
      </w:r>
      <w:r w:rsidR="00EA7B70">
        <w:t>DMO</w:t>
      </w:r>
      <w:r w:rsidRPr="005F567C">
        <w:t xml:space="preserve"> </w:t>
      </w:r>
      <w:r w:rsidR="00AD4A68">
        <w:t>directors</w:t>
      </w:r>
      <w:r w:rsidRPr="005F567C">
        <w:t xml:space="preserve">, officers, employees, volunteers and agents from and against any claim, injury, liability, loss, cost, and/or expense or damage, including all costs and attorney’s fees in providing a defense to any such claim or other action, and whether sounding in law, contract, tort, or equity, in any manner arising from, or alleged to arise in whole or in part from, or in any way connected with the Services performed by Contractor pursuant to this Agreement </w:t>
      </w:r>
      <w:r w:rsidRPr="00FC002B">
        <w:t xml:space="preserve">– including claims of any kind by Contractor’s employees or persons contracting with Contractor to perform any portion of the Scope of Services – </w:t>
      </w:r>
      <w:r w:rsidRPr="005F567C">
        <w:t xml:space="preserve">and shall expressly include passive or active negligence by </w:t>
      </w:r>
      <w:r w:rsidR="00EA7B70">
        <w:t>DMO</w:t>
      </w:r>
      <w:r w:rsidRPr="005F567C">
        <w:t xml:space="preserve"> connected with the Services. However, the obligation to indemnify shall not apply if such liability is ultimately adjudicated to have arisen through the sole active negligence or </w:t>
      </w:r>
      <w:r w:rsidR="001E6F18" w:rsidRPr="005F567C">
        <w:t>sole willful misconduct</w:t>
      </w:r>
      <w:r w:rsidRPr="005F567C">
        <w:t xml:space="preserve"> of </w:t>
      </w:r>
      <w:r w:rsidR="00EA7B70">
        <w:t>DMO</w:t>
      </w:r>
      <w:r w:rsidRPr="005F567C">
        <w:t xml:space="preserve">; </w:t>
      </w:r>
      <w:r w:rsidR="002133D7">
        <w:t>provided, h</w:t>
      </w:r>
      <w:r w:rsidR="009A1D69">
        <w:t xml:space="preserve">owever, </w:t>
      </w:r>
      <w:r w:rsidRPr="005F567C">
        <w:t xml:space="preserve">the obligation </w:t>
      </w:r>
      <w:r w:rsidR="009A1D69">
        <w:t xml:space="preserve">of Contractor </w:t>
      </w:r>
      <w:r w:rsidRPr="005F567C">
        <w:t>to d</w:t>
      </w:r>
      <w:r w:rsidR="001E6F18" w:rsidRPr="005F567C">
        <w:t>efend is not similarly limited.</w:t>
      </w:r>
    </w:p>
    <w:p w14:paraId="7328B9CD" w14:textId="77777777" w:rsidR="00B23735" w:rsidRPr="005F567C" w:rsidRDefault="008D6C47" w:rsidP="005F567C">
      <w:pPr>
        <w:pStyle w:val="Heading2"/>
      </w:pPr>
      <w:r w:rsidRPr="00FC002B">
        <w:t xml:space="preserve">Contractor’s obligation to protect, defend, indemnify, and hold harmless in full </w:t>
      </w:r>
      <w:r w:rsidR="00EA7B70">
        <w:t>DMO</w:t>
      </w:r>
      <w:r w:rsidRPr="00FC002B">
        <w:t xml:space="preserve"> and </w:t>
      </w:r>
      <w:r w:rsidR="00EA7B70">
        <w:t>DMO</w:t>
      </w:r>
      <w:r w:rsidRPr="00FC002B">
        <w:t xml:space="preserve">’s employees, shall specifically extend to any and all employment-related claims of any type brought by employees, contractors, subcontractors or other agents of Contractor, against </w:t>
      </w:r>
      <w:r w:rsidR="00EA7B70">
        <w:t>DMO</w:t>
      </w:r>
      <w:r w:rsidRPr="00FC002B">
        <w:t xml:space="preserve"> (either alone, or jointly with Contractor), regardless of venue/jurisdiction in which the claim is brought and the manner of relief sought.</w:t>
      </w:r>
    </w:p>
    <w:p w14:paraId="7C6CDBFD" w14:textId="77777777" w:rsidR="000A6C57" w:rsidRPr="00366E47" w:rsidRDefault="008D6C47" w:rsidP="00B23735">
      <w:pPr>
        <w:pStyle w:val="Heading2"/>
        <w:rPr>
          <w:szCs w:val="24"/>
        </w:rPr>
      </w:pPr>
      <w:r w:rsidRPr="00366E47">
        <w:t xml:space="preserve">To the extent Contractor is obligated to provide health insurance coverage to its employees pursuant to the Affordable Care Act (“Act”) and/or any other similar federal or state law, Contractor warrants that it is meeting its obligations under the Act and will fully indemnify and hold harmless </w:t>
      </w:r>
      <w:r w:rsidR="00EA7B70">
        <w:t>DMO</w:t>
      </w:r>
      <w:r w:rsidRPr="00366E47">
        <w:t xml:space="preserve"> for any penalties, fines, adverse rulings, or tax payments associated with Contractor’s responsibilities under the Act.</w:t>
      </w:r>
    </w:p>
    <w:p w14:paraId="7740761D" w14:textId="77777777" w:rsidR="00755C11" w:rsidRPr="000A447A" w:rsidRDefault="008D6C47" w:rsidP="00755C11">
      <w:pPr>
        <w:pStyle w:val="Heading1"/>
        <w:rPr>
          <w:szCs w:val="24"/>
        </w:rPr>
      </w:pPr>
      <w:r w:rsidRPr="000A447A">
        <w:rPr>
          <w:szCs w:val="24"/>
        </w:rPr>
        <w:t>INSURANCE REQUIREMENTS</w:t>
      </w:r>
    </w:p>
    <w:p w14:paraId="7F002474" w14:textId="77777777" w:rsidR="00755C11" w:rsidRPr="000A447A" w:rsidRDefault="008D6C47" w:rsidP="00755C11">
      <w:pPr>
        <w:pStyle w:val="Body1"/>
        <w:rPr>
          <w:szCs w:val="24"/>
        </w:rPr>
      </w:pPr>
      <w:r w:rsidRPr="000A447A">
        <w:rPr>
          <w:szCs w:val="24"/>
        </w:rPr>
        <w:t xml:space="preserve">During the term of this Agreement, and for any time period set forth in Exhibit C, Contractor shall </w:t>
      </w:r>
      <w:r w:rsidR="0048690D" w:rsidRPr="000A447A">
        <w:rPr>
          <w:szCs w:val="24"/>
        </w:rPr>
        <w:t>provide</w:t>
      </w:r>
      <w:r w:rsidRPr="000A447A">
        <w:rPr>
          <w:szCs w:val="24"/>
        </w:rPr>
        <w:t xml:space="preserve"> and maintain in full force and effect, at no cost to </w:t>
      </w:r>
      <w:r w:rsidR="00EA7B70">
        <w:rPr>
          <w:szCs w:val="24"/>
        </w:rPr>
        <w:t>DMO</w:t>
      </w:r>
      <w:r w:rsidR="008B4CA4">
        <w:rPr>
          <w:szCs w:val="24"/>
        </w:rPr>
        <w:t>,</w:t>
      </w:r>
      <w:r w:rsidRPr="000A447A">
        <w:rPr>
          <w:szCs w:val="24"/>
        </w:rPr>
        <w:t xml:space="preserve"> insurance policies </w:t>
      </w:r>
      <w:r w:rsidR="008B4CA4">
        <w:rPr>
          <w:szCs w:val="24"/>
        </w:rPr>
        <w:t>as set forth in Exhibit C.</w:t>
      </w:r>
    </w:p>
    <w:p w14:paraId="438361F6" w14:textId="77777777" w:rsidR="00755C11" w:rsidRPr="000A447A" w:rsidRDefault="008D6C47" w:rsidP="00755C11">
      <w:pPr>
        <w:pStyle w:val="Heading1"/>
        <w:rPr>
          <w:szCs w:val="24"/>
        </w:rPr>
      </w:pPr>
      <w:r w:rsidRPr="000A447A">
        <w:rPr>
          <w:szCs w:val="24"/>
        </w:rPr>
        <w:t>WAIVER</w:t>
      </w:r>
    </w:p>
    <w:p w14:paraId="225202E5" w14:textId="77777777" w:rsidR="003D4E06" w:rsidRDefault="008D6C47" w:rsidP="003D4E06">
      <w:pPr>
        <w:pStyle w:val="Body1"/>
        <w:rPr>
          <w:szCs w:val="24"/>
        </w:rPr>
      </w:pPr>
      <w:r w:rsidRPr="000A447A">
        <w:rPr>
          <w:szCs w:val="24"/>
        </w:rPr>
        <w:t xml:space="preserve">Contractor agrees that waiver by </w:t>
      </w:r>
      <w:r w:rsidR="00EA7B70">
        <w:rPr>
          <w:szCs w:val="24"/>
        </w:rPr>
        <w:t>DMO</w:t>
      </w:r>
      <w:r w:rsidRPr="000A447A">
        <w:rPr>
          <w:szCs w:val="24"/>
        </w:rPr>
        <w:t xml:space="preserve"> of any one or more of the conditions of performance under this Agreement shall not be construed as waiver(s) of any other condition of performance under this Agreement.</w:t>
      </w:r>
      <w:r w:rsidR="00002822">
        <w:rPr>
          <w:szCs w:val="24"/>
        </w:rPr>
        <w:t xml:space="preserve"> Neither </w:t>
      </w:r>
      <w:r w:rsidR="00EA7B70">
        <w:rPr>
          <w:szCs w:val="24"/>
        </w:rPr>
        <w:t>DMO</w:t>
      </w:r>
      <w:r w:rsidR="00002822">
        <w:rPr>
          <w:szCs w:val="24"/>
        </w:rPr>
        <w:t>’s review, acceptance nor payments for any of the Services required under this Agreement shall be constructed to operate as a waiver of any rights under this Agreement or of any cause of action arising out of the performance of this Agreement.</w:t>
      </w:r>
    </w:p>
    <w:p w14:paraId="3F45CD94" w14:textId="77777777" w:rsidR="00755C11" w:rsidRPr="000A447A" w:rsidRDefault="008D6C47" w:rsidP="002E07F3">
      <w:pPr>
        <w:pStyle w:val="Heading1"/>
        <w:rPr>
          <w:szCs w:val="24"/>
        </w:rPr>
      </w:pPr>
      <w:r w:rsidRPr="000A447A">
        <w:rPr>
          <w:szCs w:val="24"/>
        </w:rPr>
        <w:lastRenderedPageBreak/>
        <w:t>NOTICES</w:t>
      </w:r>
    </w:p>
    <w:p w14:paraId="73EC7E0E" w14:textId="77777777" w:rsidR="00755C11" w:rsidRPr="000A447A" w:rsidRDefault="008D6C47" w:rsidP="002E07F3">
      <w:pPr>
        <w:pStyle w:val="Body1"/>
        <w:keepNext/>
        <w:rPr>
          <w:szCs w:val="24"/>
        </w:rPr>
      </w:pPr>
      <w:r w:rsidRPr="000A447A">
        <w:rPr>
          <w:szCs w:val="24"/>
        </w:rPr>
        <w:t xml:space="preserve">All notices to the Parties shall, unless otherwise requested in writing, be sent to </w:t>
      </w:r>
      <w:r w:rsidR="00EA7B70">
        <w:rPr>
          <w:szCs w:val="24"/>
        </w:rPr>
        <w:t>DMO</w:t>
      </w:r>
      <w:r w:rsidRPr="000A447A">
        <w:rPr>
          <w:szCs w:val="24"/>
        </w:rPr>
        <w:t xml:space="preserve"> addressed as follows:</w:t>
      </w:r>
    </w:p>
    <w:p w14:paraId="52ACD060" w14:textId="77777777" w:rsidR="00755C11" w:rsidRPr="00246F93" w:rsidRDefault="008D6C47" w:rsidP="002E07F3">
      <w:pPr>
        <w:pStyle w:val="Contact"/>
        <w:keepNext/>
        <w:spacing w:before="240"/>
        <w:rPr>
          <w:szCs w:val="24"/>
          <w:lang w:val="es-ES"/>
        </w:rPr>
      </w:pPr>
      <w:r w:rsidRPr="00246F93">
        <w:rPr>
          <w:szCs w:val="24"/>
          <w:lang w:val="es-ES"/>
        </w:rPr>
        <w:t>Silicon Valley/Santa Clara DMO, Inc.</w:t>
      </w:r>
    </w:p>
    <w:p w14:paraId="4AC2E54A" w14:textId="171DE38F" w:rsidR="00755C11" w:rsidRPr="000A447A" w:rsidRDefault="008D6C47" w:rsidP="002E07F3">
      <w:pPr>
        <w:pStyle w:val="Contact"/>
        <w:keepNext/>
        <w:rPr>
          <w:szCs w:val="24"/>
        </w:rPr>
      </w:pPr>
      <w:r w:rsidRPr="000A447A">
        <w:rPr>
          <w:szCs w:val="24"/>
        </w:rPr>
        <w:t xml:space="preserve">Attention: </w:t>
      </w:r>
      <w:r w:rsidR="00536C06" w:rsidRPr="00536C06">
        <w:rPr>
          <w:szCs w:val="24"/>
          <w:highlight w:val="yellow"/>
        </w:rPr>
        <w:t>[</w:t>
      </w:r>
      <w:r w:rsidR="00536C06">
        <w:rPr>
          <w:szCs w:val="24"/>
          <w:highlight w:val="yellow"/>
        </w:rPr>
        <w:t>title</w:t>
      </w:r>
      <w:r w:rsidR="00536C06" w:rsidRPr="00536C06">
        <w:rPr>
          <w:szCs w:val="24"/>
          <w:highlight w:val="yellow"/>
        </w:rPr>
        <w:t>]</w:t>
      </w:r>
      <w:r w:rsidR="00B83ECF">
        <w:rPr>
          <w:szCs w:val="24"/>
        </w:rPr>
        <w:t xml:space="preserve"> </w:t>
      </w:r>
    </w:p>
    <w:p w14:paraId="31E32FBC" w14:textId="77777777" w:rsidR="00755C11" w:rsidRPr="000A447A" w:rsidRDefault="008D6C47" w:rsidP="002E07F3">
      <w:pPr>
        <w:pStyle w:val="Contact"/>
        <w:keepNext/>
        <w:rPr>
          <w:szCs w:val="24"/>
        </w:rPr>
      </w:pPr>
      <w:r>
        <w:rPr>
          <w:szCs w:val="24"/>
        </w:rPr>
        <w:t xml:space="preserve">5001 Great America </w:t>
      </w:r>
      <w:r w:rsidR="00A65972">
        <w:rPr>
          <w:szCs w:val="24"/>
        </w:rPr>
        <w:t>Parkw</w:t>
      </w:r>
      <w:r>
        <w:rPr>
          <w:szCs w:val="24"/>
        </w:rPr>
        <w:t>ay</w:t>
      </w:r>
    </w:p>
    <w:p w14:paraId="73AB0FB1" w14:textId="77777777" w:rsidR="00755C11" w:rsidRPr="000A447A" w:rsidRDefault="008D6C47" w:rsidP="002E07F3">
      <w:pPr>
        <w:pStyle w:val="Contact"/>
        <w:keepNext/>
        <w:rPr>
          <w:szCs w:val="24"/>
        </w:rPr>
      </w:pPr>
      <w:r>
        <w:rPr>
          <w:szCs w:val="24"/>
        </w:rPr>
        <w:t xml:space="preserve">Santa Clara, CA </w:t>
      </w:r>
      <w:r w:rsidRPr="000A447A">
        <w:rPr>
          <w:szCs w:val="24"/>
        </w:rPr>
        <w:t>9505</w:t>
      </w:r>
      <w:r w:rsidR="00B83ECF">
        <w:rPr>
          <w:szCs w:val="24"/>
        </w:rPr>
        <w:t>4</w:t>
      </w:r>
    </w:p>
    <w:p w14:paraId="0485F5B0" w14:textId="24F2CCB4" w:rsidR="008B4CA4" w:rsidRDefault="008D6C47" w:rsidP="002E07F3">
      <w:pPr>
        <w:pStyle w:val="Contact"/>
        <w:keepNext/>
        <w:rPr>
          <w:szCs w:val="24"/>
        </w:rPr>
      </w:pPr>
      <w:r w:rsidRPr="00B83ECF">
        <w:rPr>
          <w:szCs w:val="24"/>
        </w:rPr>
        <w:t xml:space="preserve">and </w:t>
      </w:r>
      <w:r w:rsidR="00581A37" w:rsidRPr="00B83ECF">
        <w:rPr>
          <w:szCs w:val="24"/>
        </w:rPr>
        <w:t xml:space="preserve">by e-mail at </w:t>
      </w:r>
      <w:r w:rsidR="00536C06" w:rsidRPr="00536C06">
        <w:rPr>
          <w:szCs w:val="24"/>
          <w:highlight w:val="yellow"/>
        </w:rPr>
        <w:t>_________________</w:t>
      </w:r>
    </w:p>
    <w:p w14:paraId="222F0222" w14:textId="77777777" w:rsidR="00366E47" w:rsidRPr="000A447A" w:rsidRDefault="00366E47" w:rsidP="00366E47">
      <w:pPr>
        <w:pStyle w:val="Contact"/>
        <w:ind w:left="0"/>
        <w:rPr>
          <w:szCs w:val="24"/>
        </w:rPr>
      </w:pPr>
    </w:p>
    <w:p w14:paraId="007197BD" w14:textId="77777777" w:rsidR="00366E47" w:rsidRDefault="008D6C47" w:rsidP="00366E47">
      <w:pPr>
        <w:pStyle w:val="Body1"/>
        <w:spacing w:before="0"/>
        <w:rPr>
          <w:szCs w:val="24"/>
        </w:rPr>
      </w:pPr>
      <w:r w:rsidRPr="000A447A">
        <w:rPr>
          <w:szCs w:val="24"/>
        </w:rPr>
        <w:t>And to Contractor addressed as follows:</w:t>
      </w:r>
    </w:p>
    <w:p w14:paraId="20D6E8C8" w14:textId="77777777" w:rsidR="00366E47" w:rsidRPr="000A447A" w:rsidRDefault="00366E47" w:rsidP="0038430F">
      <w:pPr>
        <w:pStyle w:val="Body1"/>
        <w:spacing w:before="0"/>
        <w:ind w:left="0"/>
        <w:rPr>
          <w:szCs w:val="24"/>
        </w:rPr>
      </w:pPr>
    </w:p>
    <w:p w14:paraId="6FAD0032" w14:textId="41614B84" w:rsidR="00366E47" w:rsidRPr="00536C06" w:rsidRDefault="00536C06" w:rsidP="00755C11">
      <w:pPr>
        <w:pStyle w:val="Contact"/>
        <w:rPr>
          <w:szCs w:val="24"/>
          <w:highlight w:val="yellow"/>
        </w:rPr>
      </w:pPr>
      <w:r w:rsidRPr="00536C06">
        <w:rPr>
          <w:szCs w:val="24"/>
          <w:highlight w:val="yellow"/>
        </w:rPr>
        <w:t>Name of Contractor</w:t>
      </w:r>
    </w:p>
    <w:p w14:paraId="5AED64B4" w14:textId="618E08F4" w:rsidR="00366E47" w:rsidRPr="00536C06" w:rsidRDefault="00536C06" w:rsidP="00755C11">
      <w:pPr>
        <w:pStyle w:val="Contact"/>
        <w:rPr>
          <w:szCs w:val="24"/>
          <w:highlight w:val="yellow"/>
        </w:rPr>
      </w:pPr>
      <w:r w:rsidRPr="00536C06">
        <w:rPr>
          <w:szCs w:val="24"/>
          <w:highlight w:val="yellow"/>
        </w:rPr>
        <w:t>Address of Contractor</w:t>
      </w:r>
    </w:p>
    <w:p w14:paraId="603D2A3A" w14:textId="3FDE5018" w:rsidR="00B83ECF" w:rsidRDefault="00536C06" w:rsidP="00755C11">
      <w:pPr>
        <w:pStyle w:val="Contact"/>
        <w:rPr>
          <w:szCs w:val="24"/>
        </w:rPr>
      </w:pPr>
      <w:r w:rsidRPr="00536C06">
        <w:rPr>
          <w:szCs w:val="24"/>
          <w:highlight w:val="yellow"/>
        </w:rPr>
        <w:t>City, State, Zip</w:t>
      </w:r>
    </w:p>
    <w:p w14:paraId="2589CEEF" w14:textId="639597B9" w:rsidR="00581A37" w:rsidRPr="000A447A" w:rsidRDefault="008D6C47" w:rsidP="00755C11">
      <w:pPr>
        <w:pStyle w:val="Contact"/>
        <w:rPr>
          <w:szCs w:val="24"/>
        </w:rPr>
      </w:pPr>
      <w:r w:rsidRPr="00B83ECF">
        <w:rPr>
          <w:szCs w:val="24"/>
        </w:rPr>
        <w:t xml:space="preserve">and by e-mail at </w:t>
      </w:r>
      <w:r w:rsidR="00536C06" w:rsidRPr="00536C06">
        <w:rPr>
          <w:szCs w:val="24"/>
          <w:highlight w:val="yellow"/>
        </w:rPr>
        <w:t>________________________</w:t>
      </w:r>
    </w:p>
    <w:p w14:paraId="32D474D3" w14:textId="77777777" w:rsidR="00755C11" w:rsidRPr="000A447A" w:rsidRDefault="008D6C47" w:rsidP="00755C11">
      <w:pPr>
        <w:pStyle w:val="Body1"/>
        <w:rPr>
          <w:szCs w:val="24"/>
        </w:rPr>
      </w:pPr>
      <w:r>
        <w:rPr>
          <w:szCs w:val="24"/>
        </w:rPr>
        <w:t>The workday the e</w:t>
      </w:r>
      <w:r w:rsidR="00660EE9">
        <w:rPr>
          <w:szCs w:val="24"/>
        </w:rPr>
        <w:t>-</w:t>
      </w:r>
      <w:r>
        <w:rPr>
          <w:szCs w:val="24"/>
        </w:rPr>
        <w:t xml:space="preserve">mail was sent </w:t>
      </w:r>
      <w:r w:rsidRPr="000A447A">
        <w:rPr>
          <w:szCs w:val="24"/>
        </w:rPr>
        <w:t>shall control the date notice</w:t>
      </w:r>
      <w:r>
        <w:rPr>
          <w:szCs w:val="24"/>
        </w:rPr>
        <w:t xml:space="preserve"> was deemed given.</w:t>
      </w:r>
      <w:r w:rsidR="000D6C07">
        <w:rPr>
          <w:szCs w:val="24"/>
        </w:rPr>
        <w:t xml:space="preserve"> An e</w:t>
      </w:r>
      <w:r w:rsidR="00660EE9">
        <w:rPr>
          <w:szCs w:val="24"/>
        </w:rPr>
        <w:t>-</w:t>
      </w:r>
      <w:r w:rsidR="000D6C07">
        <w:rPr>
          <w:szCs w:val="24"/>
        </w:rPr>
        <w:t>mail transmitted after 1:00 p.m. on a Friday shall be deemed to have been transmitted</w:t>
      </w:r>
      <w:r w:rsidR="0038430F">
        <w:rPr>
          <w:szCs w:val="24"/>
        </w:rPr>
        <w:t xml:space="preserve"> on the following business day.</w:t>
      </w:r>
    </w:p>
    <w:p w14:paraId="1B929FDE" w14:textId="77777777" w:rsidR="005E4879" w:rsidRPr="00471F33" w:rsidRDefault="008D6C47" w:rsidP="005E4879">
      <w:pPr>
        <w:pStyle w:val="Heading1"/>
        <w:rPr>
          <w:szCs w:val="24"/>
        </w:rPr>
      </w:pPr>
      <w:r w:rsidRPr="00471F33">
        <w:rPr>
          <w:szCs w:val="24"/>
        </w:rPr>
        <w:t xml:space="preserve">COMPLIANCE WITH </w:t>
      </w:r>
      <w:r w:rsidR="00AE5F62" w:rsidRPr="00471F33">
        <w:rPr>
          <w:szCs w:val="24"/>
        </w:rPr>
        <w:t>LAW</w:t>
      </w:r>
      <w:r w:rsidR="000D6C07" w:rsidRPr="00471F33">
        <w:rPr>
          <w:szCs w:val="24"/>
        </w:rPr>
        <w:t>S</w:t>
      </w:r>
    </w:p>
    <w:p w14:paraId="630BB9A0" w14:textId="7BB154FD" w:rsidR="005E4879" w:rsidRDefault="008D6C47" w:rsidP="005E4879">
      <w:pPr>
        <w:pStyle w:val="Body1"/>
        <w:rPr>
          <w:szCs w:val="24"/>
        </w:rPr>
      </w:pPr>
      <w:r w:rsidRPr="00FA2A8F">
        <w:rPr>
          <w:szCs w:val="24"/>
        </w:rPr>
        <w:t xml:space="preserve">Contractor shall comply with </w:t>
      </w:r>
      <w:r w:rsidR="004B35C1">
        <w:rPr>
          <w:szCs w:val="24"/>
        </w:rPr>
        <w:t>all applicable laws and regulations of the federal</w:t>
      </w:r>
      <w:r w:rsidR="00C53C64">
        <w:rPr>
          <w:szCs w:val="24"/>
        </w:rPr>
        <w:t>,</w:t>
      </w:r>
      <w:r w:rsidR="004B35C1">
        <w:rPr>
          <w:szCs w:val="24"/>
        </w:rPr>
        <w:t xml:space="preserve"> state and local government, including but not limited to </w:t>
      </w:r>
      <w:r w:rsidR="00471F33">
        <w:rPr>
          <w:szCs w:val="24"/>
        </w:rPr>
        <w:t xml:space="preserve">“The Code of the </w:t>
      </w:r>
      <w:r w:rsidR="00B83ECF">
        <w:rPr>
          <w:szCs w:val="24"/>
        </w:rPr>
        <w:t>City</w:t>
      </w:r>
      <w:r w:rsidR="00471F33">
        <w:rPr>
          <w:szCs w:val="24"/>
        </w:rPr>
        <w:t xml:space="preserve"> of Santa Clara, California” (“</w:t>
      </w:r>
      <w:r w:rsidR="00581A37">
        <w:rPr>
          <w:szCs w:val="24"/>
        </w:rPr>
        <w:t>SCCC</w:t>
      </w:r>
      <w:r w:rsidR="00471F33">
        <w:rPr>
          <w:szCs w:val="24"/>
        </w:rPr>
        <w:t>”</w:t>
      </w:r>
      <w:r w:rsidR="00581A37">
        <w:rPr>
          <w:szCs w:val="24"/>
        </w:rPr>
        <w:t>)</w:t>
      </w:r>
      <w:r w:rsidRPr="00FA2A8F">
        <w:rPr>
          <w:szCs w:val="24"/>
        </w:rPr>
        <w:t>.</w:t>
      </w:r>
      <w:r w:rsidR="004B35C1">
        <w:rPr>
          <w:szCs w:val="24"/>
        </w:rPr>
        <w:t xml:space="preserve"> In particular</w:t>
      </w:r>
      <w:r w:rsidR="00581A37">
        <w:rPr>
          <w:szCs w:val="24"/>
        </w:rPr>
        <w:t>,</w:t>
      </w:r>
      <w:r w:rsidR="004B35C1">
        <w:rPr>
          <w:szCs w:val="24"/>
        </w:rPr>
        <w:t xml:space="preserve"> Contractor’s attention is called to the regulations regarding Campaign Contributions (SCCC Chapter</w:t>
      </w:r>
      <w:r w:rsidR="00581A37">
        <w:rPr>
          <w:szCs w:val="24"/>
        </w:rPr>
        <w:t xml:space="preserve"> 2.130</w:t>
      </w:r>
      <w:r w:rsidR="004B35C1">
        <w:rPr>
          <w:szCs w:val="24"/>
        </w:rPr>
        <w:t>), Lobbying (</w:t>
      </w:r>
      <w:r w:rsidR="00581A37">
        <w:rPr>
          <w:szCs w:val="24"/>
        </w:rPr>
        <w:t>SCCC Chapter 2.155</w:t>
      </w:r>
      <w:r w:rsidR="004B35C1">
        <w:rPr>
          <w:szCs w:val="24"/>
        </w:rPr>
        <w:t>)</w:t>
      </w:r>
      <w:r w:rsidR="00660EE9">
        <w:rPr>
          <w:szCs w:val="24"/>
        </w:rPr>
        <w:t>,</w:t>
      </w:r>
      <w:r w:rsidR="004B35C1">
        <w:rPr>
          <w:szCs w:val="24"/>
        </w:rPr>
        <w:t xml:space="preserve"> Minimum Wage (</w:t>
      </w:r>
      <w:r w:rsidR="00581A37">
        <w:rPr>
          <w:szCs w:val="24"/>
        </w:rPr>
        <w:t>SCCC Chapter 3.20</w:t>
      </w:r>
      <w:r w:rsidR="004B35C1">
        <w:rPr>
          <w:szCs w:val="24"/>
        </w:rPr>
        <w:t>)</w:t>
      </w:r>
      <w:r w:rsidR="0038584C">
        <w:rPr>
          <w:szCs w:val="24"/>
        </w:rPr>
        <w:t xml:space="preserve">, </w:t>
      </w:r>
      <w:r w:rsidR="00B83ECF">
        <w:rPr>
          <w:szCs w:val="24"/>
        </w:rPr>
        <w:t xml:space="preserve">and </w:t>
      </w:r>
      <w:r w:rsidR="000D6C07">
        <w:rPr>
          <w:szCs w:val="24"/>
        </w:rPr>
        <w:t>Business Tax Certificate (SCCC section 3.40.060), as such Chapters or Sections may be amended from time to time or renumbered</w:t>
      </w:r>
      <w:r w:rsidR="004B35C1">
        <w:rPr>
          <w:szCs w:val="24"/>
        </w:rPr>
        <w:t>.</w:t>
      </w:r>
      <w:r w:rsidR="000952EB">
        <w:rPr>
          <w:szCs w:val="24"/>
        </w:rPr>
        <w:t xml:space="preserve"> </w:t>
      </w:r>
    </w:p>
    <w:p w14:paraId="53DD0EE2" w14:textId="77777777" w:rsidR="005E4879" w:rsidRPr="00FA2A8F" w:rsidRDefault="008D6C47" w:rsidP="005E4879">
      <w:pPr>
        <w:pStyle w:val="Heading1"/>
        <w:rPr>
          <w:szCs w:val="24"/>
        </w:rPr>
      </w:pPr>
      <w:r w:rsidRPr="00FA2A8F">
        <w:rPr>
          <w:szCs w:val="24"/>
        </w:rPr>
        <w:t>CONFLICT</w:t>
      </w:r>
      <w:r w:rsidR="00471F33">
        <w:rPr>
          <w:szCs w:val="24"/>
        </w:rPr>
        <w:t>S OF INTEREST</w:t>
      </w:r>
    </w:p>
    <w:p w14:paraId="6290D32F" w14:textId="45C74DF0" w:rsidR="0036675E" w:rsidRDefault="008D6C47" w:rsidP="005E4879">
      <w:pPr>
        <w:pStyle w:val="Body1"/>
        <w:keepNext/>
        <w:rPr>
          <w:szCs w:val="24"/>
        </w:rPr>
      </w:pPr>
      <w:r w:rsidRPr="00FA2A8F">
        <w:rPr>
          <w:szCs w:val="24"/>
        </w:rPr>
        <w:t xml:space="preserve">Contractor certifies that to the best of its knowledge, no </w:t>
      </w:r>
      <w:r w:rsidR="00EA7B70">
        <w:rPr>
          <w:szCs w:val="24"/>
        </w:rPr>
        <w:t>DMO</w:t>
      </w:r>
      <w:r w:rsidRPr="00FA2A8F">
        <w:rPr>
          <w:szCs w:val="24"/>
        </w:rPr>
        <w:t xml:space="preserve"> </w:t>
      </w:r>
      <w:r w:rsidR="00AD4A68">
        <w:rPr>
          <w:szCs w:val="24"/>
        </w:rPr>
        <w:t xml:space="preserve">director, </w:t>
      </w:r>
      <w:r w:rsidRPr="00FA2A8F">
        <w:rPr>
          <w:szCs w:val="24"/>
        </w:rPr>
        <w:t xml:space="preserve">officer, employee or authorized representative has any financial interest in the business of Contractor and that no person associated with Contractor has any interest, direct or indirect, which could conflict with the faithful performance of this Agreement. Contractor is familiar with the </w:t>
      </w:r>
      <w:r w:rsidRPr="00A710AD">
        <w:rPr>
          <w:szCs w:val="24"/>
        </w:rPr>
        <w:t xml:space="preserve">provisions of California Government Code </w:t>
      </w:r>
      <w:r w:rsidR="00471F33" w:rsidRPr="00A710AD">
        <w:rPr>
          <w:szCs w:val="24"/>
        </w:rPr>
        <w:t>s</w:t>
      </w:r>
      <w:r w:rsidRPr="00A710AD">
        <w:rPr>
          <w:szCs w:val="24"/>
        </w:rPr>
        <w:t>ection 87100</w:t>
      </w:r>
      <w:r w:rsidRPr="00FA2A8F">
        <w:rPr>
          <w:szCs w:val="24"/>
        </w:rPr>
        <w:t xml:space="preserve"> and following and certifies that it does not know of any facts which would violate these code provisions. Contractor will advise </w:t>
      </w:r>
      <w:r w:rsidR="00EA7B70">
        <w:rPr>
          <w:szCs w:val="24"/>
        </w:rPr>
        <w:t>DMO</w:t>
      </w:r>
      <w:r w:rsidRPr="00FA2A8F">
        <w:rPr>
          <w:szCs w:val="24"/>
        </w:rPr>
        <w:t xml:space="preserve"> if a conflict arises.</w:t>
      </w:r>
    </w:p>
    <w:p w14:paraId="69029F2B" w14:textId="77777777" w:rsidR="005E4879" w:rsidRPr="000A447A" w:rsidRDefault="008D6C47" w:rsidP="005E4879">
      <w:pPr>
        <w:pStyle w:val="Heading1"/>
      </w:pPr>
      <w:bookmarkStart w:id="0" w:name="_Hlk12017285"/>
      <w:r w:rsidRPr="000A447A">
        <w:t>FAIR EMPLOYMENT</w:t>
      </w:r>
    </w:p>
    <w:p w14:paraId="24A12072" w14:textId="77777777" w:rsidR="005E4879" w:rsidRPr="0038430F" w:rsidRDefault="008D6C47" w:rsidP="000A447A">
      <w:pPr>
        <w:pStyle w:val="Body1"/>
      </w:pPr>
      <w:r w:rsidRPr="00FA2A8F">
        <w:rPr>
          <w:szCs w:val="24"/>
        </w:rPr>
        <w:t xml:space="preserve">Contractor shall not discriminate against any employee or applicant for employment because of race, sex, color, religion, religious creed, national origin, ancestry, age, gender, marital status, physical disability, mental disability, </w:t>
      </w:r>
      <w:r w:rsidRPr="00FA2A8F">
        <w:rPr>
          <w:szCs w:val="24"/>
        </w:rPr>
        <w:lastRenderedPageBreak/>
        <w:t xml:space="preserve">medical condition, genetic information, sexual orientation, gender expression, gender identity, military and veteran status, or ethnic background, in violation of </w:t>
      </w:r>
      <w:r w:rsidR="00452A30">
        <w:rPr>
          <w:szCs w:val="24"/>
        </w:rPr>
        <w:t>federal, state or local</w:t>
      </w:r>
      <w:r w:rsidRPr="00FA2A8F">
        <w:rPr>
          <w:szCs w:val="24"/>
        </w:rPr>
        <w:t xml:space="preserve"> law</w:t>
      </w:r>
      <w:bookmarkEnd w:id="0"/>
      <w:r w:rsidRPr="0038430F">
        <w:rPr>
          <w:szCs w:val="24"/>
        </w:rPr>
        <w:t>.</w:t>
      </w:r>
    </w:p>
    <w:p w14:paraId="54667780" w14:textId="77777777" w:rsidR="005E4879" w:rsidRPr="00FA2A8F" w:rsidRDefault="008D6C47" w:rsidP="005E4879">
      <w:pPr>
        <w:pStyle w:val="Heading1"/>
        <w:rPr>
          <w:szCs w:val="24"/>
        </w:rPr>
      </w:pPr>
      <w:r>
        <w:rPr>
          <w:szCs w:val="24"/>
        </w:rPr>
        <w:t xml:space="preserve">NO </w:t>
      </w:r>
      <w:r w:rsidRPr="00FA2A8F">
        <w:rPr>
          <w:szCs w:val="24"/>
        </w:rPr>
        <w:t xml:space="preserve">USE OF </w:t>
      </w:r>
      <w:r w:rsidR="00EA7B70">
        <w:rPr>
          <w:szCs w:val="24"/>
        </w:rPr>
        <w:t>DMO</w:t>
      </w:r>
      <w:r w:rsidRPr="00FA2A8F">
        <w:rPr>
          <w:szCs w:val="24"/>
        </w:rPr>
        <w:t xml:space="preserve"> NAME OR EMBLEM</w:t>
      </w:r>
    </w:p>
    <w:p w14:paraId="7A034B47" w14:textId="18E92E54" w:rsidR="005E4879" w:rsidRPr="00FA2A8F" w:rsidRDefault="008D6C47" w:rsidP="005E4879">
      <w:pPr>
        <w:pStyle w:val="Body1"/>
        <w:rPr>
          <w:szCs w:val="24"/>
        </w:rPr>
      </w:pPr>
      <w:r w:rsidRPr="00FA2A8F">
        <w:rPr>
          <w:szCs w:val="24"/>
        </w:rPr>
        <w:t xml:space="preserve">Contractor shall not use </w:t>
      </w:r>
      <w:r w:rsidR="00EA7B70">
        <w:rPr>
          <w:szCs w:val="24"/>
        </w:rPr>
        <w:t>DMO</w:t>
      </w:r>
      <w:r w:rsidRPr="00FA2A8F">
        <w:rPr>
          <w:szCs w:val="24"/>
        </w:rPr>
        <w:t xml:space="preserve">’s name, insignia, or emblem, or distribute any information related to services under this Agreement in any magazine, trade paper, newspaper or other medium without </w:t>
      </w:r>
      <w:r w:rsidR="006C704D">
        <w:rPr>
          <w:szCs w:val="24"/>
        </w:rPr>
        <w:t xml:space="preserve">the prior </w:t>
      </w:r>
      <w:r w:rsidRPr="00FA2A8F">
        <w:rPr>
          <w:szCs w:val="24"/>
        </w:rPr>
        <w:t>e</w:t>
      </w:r>
      <w:r>
        <w:rPr>
          <w:szCs w:val="24"/>
        </w:rPr>
        <w:t xml:space="preserve">xpress written consent of </w:t>
      </w:r>
      <w:r w:rsidR="00EA7B70">
        <w:rPr>
          <w:szCs w:val="24"/>
        </w:rPr>
        <w:t>DMO</w:t>
      </w:r>
      <w:r w:rsidR="00581A37">
        <w:rPr>
          <w:szCs w:val="24"/>
        </w:rPr>
        <w:t>.</w:t>
      </w:r>
    </w:p>
    <w:p w14:paraId="6B6BE491" w14:textId="77777777" w:rsidR="00755C11" w:rsidRPr="000A447A" w:rsidRDefault="008D6C47" w:rsidP="00755C11">
      <w:pPr>
        <w:pStyle w:val="Heading1"/>
        <w:rPr>
          <w:szCs w:val="24"/>
        </w:rPr>
      </w:pPr>
      <w:r>
        <w:rPr>
          <w:szCs w:val="24"/>
        </w:rPr>
        <w:t>Governing Law</w:t>
      </w:r>
      <w:r w:rsidR="000D4274">
        <w:rPr>
          <w:szCs w:val="24"/>
        </w:rPr>
        <w:t xml:space="preserve"> AND VENUE</w:t>
      </w:r>
    </w:p>
    <w:p w14:paraId="252C7F98" w14:textId="77777777" w:rsidR="00755C11" w:rsidRPr="000A447A" w:rsidRDefault="008D6C47" w:rsidP="00755C11">
      <w:pPr>
        <w:pStyle w:val="Body1"/>
        <w:rPr>
          <w:szCs w:val="24"/>
        </w:rPr>
      </w:pPr>
      <w:r w:rsidRPr="000A447A">
        <w:rPr>
          <w:szCs w:val="24"/>
        </w:rPr>
        <w:t>This Agreement shall be governed and construed in accordance with the statutes and laws of the State of California. The venue of any suit filed by either Party shall be vested in the state courts of the County of Santa Clara, or if appropriate, in the United States District Court, Northern District of California, San Jose, California.</w:t>
      </w:r>
    </w:p>
    <w:p w14:paraId="3727B9DE" w14:textId="77777777" w:rsidR="00452A30" w:rsidRPr="007E572F" w:rsidRDefault="008D6C47" w:rsidP="00452A30">
      <w:pPr>
        <w:pStyle w:val="Heading1"/>
        <w:numPr>
          <w:ilvl w:val="0"/>
          <w:numId w:val="1"/>
        </w:numPr>
      </w:pPr>
      <w:r w:rsidRPr="007E572F">
        <w:t>SEVERABILITY CLAUSE</w:t>
      </w:r>
    </w:p>
    <w:p w14:paraId="0A1256B7" w14:textId="77777777" w:rsidR="00452A30" w:rsidRPr="007E572F" w:rsidRDefault="008D6C47" w:rsidP="00452A30">
      <w:pPr>
        <w:pStyle w:val="Body1"/>
      </w:pPr>
      <w:r w:rsidRPr="007E572F">
        <w:t>In case any one or more of the provisions in this Agreement shall, for any reason, be held invalid, illegal or unenforceable in any respect, it shall not affect the validity of the other provisions, which shall remain in full force and effect.</w:t>
      </w:r>
    </w:p>
    <w:p w14:paraId="7C954E85" w14:textId="77777777" w:rsidR="004B35C1" w:rsidRDefault="008D6C47" w:rsidP="0038430F">
      <w:pPr>
        <w:pStyle w:val="Heading1"/>
      </w:pPr>
      <w:r w:rsidRPr="000A447A">
        <w:t>Amendments</w:t>
      </w:r>
    </w:p>
    <w:p w14:paraId="06F22C52" w14:textId="1915DD73" w:rsidR="00F17418" w:rsidRDefault="008D6C47" w:rsidP="0038430F">
      <w:pPr>
        <w:pStyle w:val="BodyText"/>
        <w:ind w:left="720"/>
        <w:rPr>
          <w:szCs w:val="24"/>
        </w:rPr>
      </w:pPr>
      <w:r w:rsidRPr="000A447A">
        <w:rPr>
          <w:szCs w:val="24"/>
        </w:rPr>
        <w:t xml:space="preserve">This Agreement may only be modified by a written amendment duly </w:t>
      </w:r>
      <w:r w:rsidR="003E21A7">
        <w:rPr>
          <w:szCs w:val="24"/>
        </w:rPr>
        <w:t xml:space="preserve">authorized and </w:t>
      </w:r>
      <w:r w:rsidRPr="000A447A">
        <w:rPr>
          <w:szCs w:val="24"/>
        </w:rPr>
        <w:t xml:space="preserve">executed by the </w:t>
      </w:r>
      <w:r w:rsidR="00581A37">
        <w:rPr>
          <w:szCs w:val="24"/>
        </w:rPr>
        <w:t>P</w:t>
      </w:r>
      <w:r w:rsidRPr="000A447A">
        <w:rPr>
          <w:szCs w:val="24"/>
        </w:rPr>
        <w:t>arties to this Agreement.</w:t>
      </w:r>
    </w:p>
    <w:p w14:paraId="76DD3939" w14:textId="77777777" w:rsidR="00F17418" w:rsidRDefault="00F17418">
      <w:pPr>
        <w:rPr>
          <w:szCs w:val="24"/>
        </w:rPr>
      </w:pPr>
      <w:r>
        <w:rPr>
          <w:szCs w:val="24"/>
        </w:rPr>
        <w:br w:type="page"/>
      </w:r>
    </w:p>
    <w:p w14:paraId="3C05EF9E" w14:textId="77777777" w:rsidR="004B35C1" w:rsidRPr="000A447A" w:rsidRDefault="008D6C47" w:rsidP="003D4E06">
      <w:pPr>
        <w:pStyle w:val="Heading1"/>
      </w:pPr>
      <w:r w:rsidRPr="000A447A">
        <w:lastRenderedPageBreak/>
        <w:t>Counterparts</w:t>
      </w:r>
    </w:p>
    <w:p w14:paraId="4AC648B4" w14:textId="4802CBBA" w:rsidR="00CB06E4" w:rsidRPr="000A447A" w:rsidRDefault="008D6C47" w:rsidP="003D4E06">
      <w:pPr>
        <w:pStyle w:val="BodyText"/>
        <w:keepNext/>
        <w:ind w:left="720"/>
        <w:rPr>
          <w:szCs w:val="24"/>
        </w:rPr>
      </w:pPr>
      <w:r w:rsidRPr="000A447A">
        <w:rPr>
          <w:szCs w:val="24"/>
        </w:rPr>
        <w:t>This Agreement may be executed in counterparts, each of which shall be deemed to be an original, but both of which shall constitute one and the same instrument</w:t>
      </w:r>
      <w:r w:rsidR="00635E4E">
        <w:rPr>
          <w:szCs w:val="24"/>
        </w:rPr>
        <w:t>.</w:t>
      </w:r>
      <w:r w:rsidR="008A0F6C">
        <w:rPr>
          <w:szCs w:val="24"/>
        </w:rPr>
        <w:t xml:space="preserve"> </w:t>
      </w:r>
      <w:r w:rsidR="008A0F6C" w:rsidRPr="00DE5767">
        <w:rPr>
          <w:szCs w:val="24"/>
        </w:rPr>
        <w:t>Electronic copies of signed signature pages transmitted electronically by any Party to the other Party either by facsimile or via the Internet (e.g., in a “pdf” or “</w:t>
      </w:r>
      <w:proofErr w:type="spellStart"/>
      <w:r w:rsidR="008A0F6C" w:rsidRPr="00DE5767">
        <w:rPr>
          <w:szCs w:val="24"/>
        </w:rPr>
        <w:t>tif</w:t>
      </w:r>
      <w:proofErr w:type="spellEnd"/>
      <w:r w:rsidR="008A0F6C" w:rsidRPr="00DE5767">
        <w:rPr>
          <w:szCs w:val="24"/>
        </w:rPr>
        <w:t xml:space="preserve">” format data file or comparable format) will be deemed binding </w:t>
      </w:r>
      <w:r w:rsidR="00536C06">
        <w:rPr>
          <w:szCs w:val="24"/>
        </w:rPr>
        <w:t>o</w:t>
      </w:r>
      <w:r w:rsidR="008A0F6C" w:rsidRPr="00DE5767">
        <w:rPr>
          <w:szCs w:val="24"/>
        </w:rPr>
        <w:t>riginals for all purposes and will be deemed delivered for all purposes when any such copies are received by the other Party.</w:t>
      </w:r>
    </w:p>
    <w:p w14:paraId="33E00618" w14:textId="77777777" w:rsidR="0048690D" w:rsidRPr="000A447A" w:rsidRDefault="008D6C47" w:rsidP="003D4E06">
      <w:pPr>
        <w:keepNext/>
        <w:spacing w:before="240"/>
        <w:rPr>
          <w:szCs w:val="24"/>
        </w:rPr>
      </w:pPr>
      <w:r w:rsidRPr="000A447A">
        <w:rPr>
          <w:szCs w:val="24"/>
        </w:rPr>
        <w:t>The Parties acknowledge and accept the terms and conditions of this Agreement as evidenced by the following signatures of their duly authorized representatives.</w:t>
      </w:r>
    </w:p>
    <w:p w14:paraId="3456A55B" w14:textId="77777777" w:rsidR="0048690D" w:rsidRPr="000A447A" w:rsidRDefault="008D6C47" w:rsidP="003D4E06">
      <w:pPr>
        <w:keepNext/>
        <w:spacing w:before="240" w:after="60"/>
        <w:jc w:val="center"/>
        <w:outlineLvl w:val="0"/>
        <w:rPr>
          <w:bCs/>
          <w:caps/>
          <w:kern w:val="28"/>
          <w:szCs w:val="24"/>
        </w:rPr>
      </w:pPr>
      <w:r>
        <w:rPr>
          <w:b/>
          <w:bCs/>
          <w:caps/>
          <w:kern w:val="28"/>
          <w:szCs w:val="24"/>
        </w:rPr>
        <w:t>silicon valley/santa clara dmo, inc.</w:t>
      </w:r>
      <w:r w:rsidRPr="000A447A">
        <w:rPr>
          <w:b/>
          <w:bCs/>
          <w:caps/>
          <w:kern w:val="28"/>
          <w:szCs w:val="24"/>
        </w:rPr>
        <w:br/>
      </w:r>
      <w:r w:rsidRPr="000A447A">
        <w:rPr>
          <w:bCs/>
          <w:kern w:val="28"/>
          <w:szCs w:val="24"/>
        </w:rPr>
        <w:t xml:space="preserve">a </w:t>
      </w:r>
      <w:r w:rsidR="00473539">
        <w:rPr>
          <w:bCs/>
          <w:kern w:val="28"/>
          <w:szCs w:val="24"/>
        </w:rPr>
        <w:t>California non-profit mutual benefit corporation</w:t>
      </w:r>
    </w:p>
    <w:p w14:paraId="7B125757" w14:textId="77777777" w:rsidR="0048690D" w:rsidRPr="00471F33" w:rsidRDefault="0048690D" w:rsidP="00F81C5A">
      <w:pPr>
        <w:keepNext/>
        <w:tabs>
          <w:tab w:val="left" w:pos="5220"/>
        </w:tabs>
        <w:spacing w:before="240"/>
        <w:rPr>
          <w:sz w:val="20"/>
          <w:u w:val="single"/>
        </w:rPr>
      </w:pPr>
    </w:p>
    <w:tbl>
      <w:tblPr>
        <w:tblW w:w="0" w:type="auto"/>
        <w:tblLook w:val="01E0" w:firstRow="1" w:lastRow="1" w:firstColumn="1" w:lastColumn="1" w:noHBand="0" w:noVBand="0"/>
      </w:tblPr>
      <w:tblGrid>
        <w:gridCol w:w="3084"/>
        <w:gridCol w:w="4162"/>
      </w:tblGrid>
      <w:tr w:rsidR="007229CB" w14:paraId="6780C14B" w14:textId="77777777" w:rsidTr="007229CB">
        <w:tc>
          <w:tcPr>
            <w:tcW w:w="1072" w:type="dxa"/>
            <w:shd w:val="clear" w:color="auto" w:fill="auto"/>
          </w:tcPr>
          <w:p w14:paraId="663F2371" w14:textId="77777777" w:rsidR="007229CB" w:rsidRPr="00476B24" w:rsidRDefault="007229CB" w:rsidP="00476B24">
            <w:pPr>
              <w:keepNext/>
              <w:ind w:left="2160"/>
              <w:jc w:val="right"/>
              <w:rPr>
                <w:szCs w:val="24"/>
              </w:rPr>
            </w:pPr>
            <w:r w:rsidRPr="00476B24">
              <w:rPr>
                <w:szCs w:val="24"/>
              </w:rPr>
              <w:t>Dated:</w:t>
            </w:r>
          </w:p>
        </w:tc>
        <w:tc>
          <w:tcPr>
            <w:tcW w:w="4162" w:type="dxa"/>
            <w:tcBorders>
              <w:bottom w:val="single" w:sz="4" w:space="0" w:color="auto"/>
            </w:tcBorders>
            <w:shd w:val="clear" w:color="auto" w:fill="auto"/>
          </w:tcPr>
          <w:p w14:paraId="1F3FA3EF" w14:textId="77777777" w:rsidR="007229CB" w:rsidRPr="00476B24" w:rsidRDefault="007229CB" w:rsidP="0048690D">
            <w:pPr>
              <w:keepNext/>
              <w:rPr>
                <w:szCs w:val="24"/>
              </w:rPr>
            </w:pPr>
          </w:p>
        </w:tc>
      </w:tr>
      <w:tr w:rsidR="007229CB" w14:paraId="0113CEFF" w14:textId="77777777" w:rsidTr="007229CB">
        <w:tc>
          <w:tcPr>
            <w:tcW w:w="1072" w:type="dxa"/>
            <w:shd w:val="clear" w:color="auto" w:fill="auto"/>
          </w:tcPr>
          <w:p w14:paraId="72551C53" w14:textId="77777777" w:rsidR="007229CB" w:rsidRPr="000A447A" w:rsidRDefault="007229CB" w:rsidP="0048690D">
            <w:pPr>
              <w:keepNext/>
              <w:rPr>
                <w:szCs w:val="24"/>
              </w:rPr>
            </w:pPr>
          </w:p>
        </w:tc>
        <w:tc>
          <w:tcPr>
            <w:tcW w:w="4162" w:type="dxa"/>
            <w:tcBorders>
              <w:top w:val="single" w:sz="4" w:space="0" w:color="auto"/>
            </w:tcBorders>
            <w:shd w:val="clear" w:color="auto" w:fill="auto"/>
          </w:tcPr>
          <w:p w14:paraId="462C8115" w14:textId="77777777" w:rsidR="007229CB" w:rsidRPr="000A447A" w:rsidRDefault="007229CB" w:rsidP="0048690D">
            <w:pPr>
              <w:keepNext/>
              <w:rPr>
                <w:szCs w:val="24"/>
              </w:rPr>
            </w:pPr>
          </w:p>
          <w:p w14:paraId="3460CFE2" w14:textId="77777777" w:rsidR="007229CB" w:rsidRPr="000A447A" w:rsidRDefault="007229CB" w:rsidP="0048690D">
            <w:pPr>
              <w:keepNext/>
              <w:rPr>
                <w:szCs w:val="24"/>
              </w:rPr>
            </w:pPr>
          </w:p>
        </w:tc>
      </w:tr>
      <w:tr w:rsidR="007229CB" w14:paraId="1DBC1CB6" w14:textId="77777777" w:rsidTr="007229CB">
        <w:tc>
          <w:tcPr>
            <w:tcW w:w="1072" w:type="dxa"/>
            <w:shd w:val="clear" w:color="auto" w:fill="auto"/>
          </w:tcPr>
          <w:p w14:paraId="4D1EF3E6" w14:textId="77777777" w:rsidR="007229CB" w:rsidRPr="000A447A" w:rsidRDefault="007229CB" w:rsidP="0048690D">
            <w:pPr>
              <w:keepNext/>
              <w:rPr>
                <w:szCs w:val="24"/>
              </w:rPr>
            </w:pPr>
          </w:p>
        </w:tc>
        <w:tc>
          <w:tcPr>
            <w:tcW w:w="4162" w:type="dxa"/>
            <w:tcBorders>
              <w:top w:val="single" w:sz="4" w:space="0" w:color="auto"/>
            </w:tcBorders>
            <w:shd w:val="clear" w:color="auto" w:fill="auto"/>
          </w:tcPr>
          <w:p w14:paraId="378A0F65" w14:textId="7186C63F" w:rsidR="007229CB" w:rsidRPr="000A447A" w:rsidRDefault="007229CB" w:rsidP="001E37ED">
            <w:pPr>
              <w:rPr>
                <w:szCs w:val="24"/>
              </w:rPr>
            </w:pPr>
            <w:r>
              <w:rPr>
                <w:szCs w:val="24"/>
              </w:rPr>
              <w:t xml:space="preserve">Chief Executive Officer </w:t>
            </w:r>
          </w:p>
          <w:p w14:paraId="467D6CAF" w14:textId="77777777" w:rsidR="007229CB" w:rsidRPr="000A447A" w:rsidRDefault="007229CB" w:rsidP="0048690D">
            <w:pPr>
              <w:keepNext/>
              <w:rPr>
                <w:szCs w:val="24"/>
              </w:rPr>
            </w:pPr>
            <w:r>
              <w:rPr>
                <w:szCs w:val="24"/>
              </w:rPr>
              <w:t>5001 Great America Parkway</w:t>
            </w:r>
          </w:p>
          <w:p w14:paraId="54BF4AFE" w14:textId="77777777" w:rsidR="007229CB" w:rsidRPr="000A447A" w:rsidRDefault="007229CB" w:rsidP="0048690D">
            <w:pPr>
              <w:keepNext/>
              <w:rPr>
                <w:szCs w:val="24"/>
              </w:rPr>
            </w:pPr>
            <w:r w:rsidRPr="000A447A">
              <w:rPr>
                <w:szCs w:val="24"/>
              </w:rPr>
              <w:t>Santa Clara, CA 95050</w:t>
            </w:r>
          </w:p>
          <w:p w14:paraId="49ACCECF" w14:textId="07870DD5" w:rsidR="007229CB" w:rsidRPr="000A447A" w:rsidRDefault="007229CB" w:rsidP="0048690D">
            <w:pPr>
              <w:keepNext/>
              <w:rPr>
                <w:szCs w:val="24"/>
              </w:rPr>
            </w:pPr>
            <w:r w:rsidRPr="000A447A">
              <w:rPr>
                <w:szCs w:val="24"/>
              </w:rPr>
              <w:t>Telephone:</w:t>
            </w:r>
            <w:r>
              <w:rPr>
                <w:szCs w:val="24"/>
              </w:rPr>
              <w:t xml:space="preserve"> </w:t>
            </w:r>
            <w:r w:rsidRPr="000A447A">
              <w:rPr>
                <w:szCs w:val="24"/>
              </w:rPr>
              <w:t>(</w:t>
            </w:r>
            <w:r>
              <w:rPr>
                <w:szCs w:val="24"/>
              </w:rPr>
              <w:t>408</w:t>
            </w:r>
            <w:r w:rsidRPr="000A447A">
              <w:rPr>
                <w:szCs w:val="24"/>
              </w:rPr>
              <w:t xml:space="preserve">) </w:t>
            </w:r>
            <w:r>
              <w:rPr>
                <w:szCs w:val="24"/>
              </w:rPr>
              <w:t>748-7076</w:t>
            </w:r>
          </w:p>
          <w:p w14:paraId="0586C18E" w14:textId="77777777" w:rsidR="007229CB" w:rsidRPr="000A447A" w:rsidRDefault="007229CB" w:rsidP="0048690D">
            <w:pPr>
              <w:keepNext/>
              <w:rPr>
                <w:szCs w:val="24"/>
              </w:rPr>
            </w:pPr>
          </w:p>
        </w:tc>
      </w:tr>
    </w:tbl>
    <w:p w14:paraId="54A62777" w14:textId="77777777" w:rsidR="0048690D" w:rsidRPr="00D12319" w:rsidRDefault="008D6C47" w:rsidP="0048690D">
      <w:pPr>
        <w:keepNext/>
        <w:spacing w:after="60"/>
        <w:jc w:val="center"/>
        <w:outlineLvl w:val="0"/>
        <w:rPr>
          <w:bCs/>
          <w:caps/>
          <w:kern w:val="28"/>
          <w:szCs w:val="24"/>
        </w:rPr>
      </w:pPr>
      <w:r w:rsidRPr="00D12319">
        <w:rPr>
          <w:bCs/>
          <w:caps/>
          <w:kern w:val="28"/>
          <w:szCs w:val="24"/>
        </w:rPr>
        <w:t>“</w:t>
      </w:r>
      <w:r w:rsidR="00EA7B70" w:rsidRPr="00D12319">
        <w:rPr>
          <w:bCs/>
          <w:caps/>
          <w:kern w:val="28"/>
          <w:szCs w:val="24"/>
        </w:rPr>
        <w:t>DMO</w:t>
      </w:r>
      <w:r w:rsidRPr="00D12319">
        <w:rPr>
          <w:bCs/>
          <w:caps/>
          <w:kern w:val="28"/>
          <w:szCs w:val="24"/>
        </w:rPr>
        <w:t>”</w:t>
      </w:r>
    </w:p>
    <w:p w14:paraId="0544E6A9" w14:textId="54289D89" w:rsidR="0048690D" w:rsidRPr="000A447A" w:rsidRDefault="008D6C47" w:rsidP="0048690D">
      <w:pPr>
        <w:spacing w:after="60"/>
        <w:jc w:val="center"/>
        <w:outlineLvl w:val="0"/>
        <w:rPr>
          <w:bCs/>
          <w:kern w:val="28"/>
          <w:szCs w:val="24"/>
        </w:rPr>
      </w:pPr>
      <w:r w:rsidRPr="000A447A">
        <w:rPr>
          <w:bCs/>
          <w:caps/>
          <w:kern w:val="28"/>
          <w:szCs w:val="24"/>
        </w:rPr>
        <w:br/>
      </w:r>
      <w:r w:rsidR="00F17418">
        <w:rPr>
          <w:b/>
          <w:bCs/>
          <w:caps/>
          <w:kern w:val="28"/>
          <w:szCs w:val="24"/>
        </w:rPr>
        <w:t>INSERT CONTRACTOR’s NAME</w:t>
      </w:r>
      <w:r w:rsidRPr="00AD4A68">
        <w:rPr>
          <w:bCs/>
          <w:caps/>
          <w:kern w:val="28"/>
          <w:szCs w:val="24"/>
        </w:rPr>
        <w:br/>
      </w:r>
      <w:r w:rsidR="00F17418" w:rsidRPr="00F17418">
        <w:rPr>
          <w:bCs/>
          <w:kern w:val="28"/>
          <w:szCs w:val="24"/>
          <w:highlight w:val="yellow"/>
        </w:rPr>
        <w:t>choose one: a[n] (insert State] corporation/partnership/individual</w:t>
      </w:r>
    </w:p>
    <w:p w14:paraId="3F51A07C" w14:textId="77777777" w:rsidR="0048690D" w:rsidRPr="000A447A" w:rsidRDefault="0048690D" w:rsidP="0048690D">
      <w:pPr>
        <w:spacing w:after="60"/>
        <w:ind w:left="2610"/>
        <w:jc w:val="center"/>
        <w:outlineLvl w:val="0"/>
        <w:rPr>
          <w:bCs/>
          <w:caps/>
          <w:kern w:val="28"/>
          <w:szCs w:val="24"/>
        </w:rPr>
      </w:pPr>
    </w:p>
    <w:tbl>
      <w:tblPr>
        <w:tblW w:w="7723" w:type="dxa"/>
        <w:jc w:val="center"/>
        <w:tblLook w:val="01E0" w:firstRow="1" w:lastRow="1" w:firstColumn="1" w:lastColumn="1" w:noHBand="0" w:noVBand="0"/>
      </w:tblPr>
      <w:tblGrid>
        <w:gridCol w:w="2422"/>
        <w:gridCol w:w="5301"/>
      </w:tblGrid>
      <w:tr w:rsidR="00272136" w14:paraId="7614EB62" w14:textId="77777777" w:rsidTr="00C10BC3">
        <w:trPr>
          <w:trHeight w:val="360"/>
          <w:jc w:val="center"/>
        </w:trPr>
        <w:tc>
          <w:tcPr>
            <w:tcW w:w="2422" w:type="dxa"/>
            <w:shd w:val="clear" w:color="auto" w:fill="auto"/>
            <w:vAlign w:val="bottom"/>
          </w:tcPr>
          <w:p w14:paraId="39868CA4" w14:textId="77777777" w:rsidR="0048690D" w:rsidRPr="000A447A" w:rsidRDefault="008D6C47" w:rsidP="0048690D">
            <w:pPr>
              <w:jc w:val="right"/>
              <w:rPr>
                <w:szCs w:val="24"/>
              </w:rPr>
            </w:pPr>
            <w:r w:rsidRPr="000A447A">
              <w:rPr>
                <w:szCs w:val="24"/>
              </w:rPr>
              <w:t>Dated:</w:t>
            </w:r>
          </w:p>
        </w:tc>
        <w:tc>
          <w:tcPr>
            <w:tcW w:w="5301" w:type="dxa"/>
            <w:tcBorders>
              <w:bottom w:val="single" w:sz="4" w:space="0" w:color="auto"/>
            </w:tcBorders>
            <w:shd w:val="clear" w:color="auto" w:fill="auto"/>
            <w:vAlign w:val="bottom"/>
          </w:tcPr>
          <w:p w14:paraId="79CE3003" w14:textId="77777777" w:rsidR="0048690D" w:rsidRPr="000A447A" w:rsidRDefault="0048690D" w:rsidP="00C52E94">
            <w:pPr>
              <w:rPr>
                <w:szCs w:val="24"/>
              </w:rPr>
            </w:pPr>
          </w:p>
        </w:tc>
      </w:tr>
      <w:tr w:rsidR="00272136" w14:paraId="237463BA" w14:textId="77777777" w:rsidTr="00C10BC3">
        <w:trPr>
          <w:trHeight w:val="360"/>
          <w:jc w:val="center"/>
        </w:trPr>
        <w:tc>
          <w:tcPr>
            <w:tcW w:w="2422" w:type="dxa"/>
            <w:shd w:val="clear" w:color="auto" w:fill="auto"/>
            <w:vAlign w:val="bottom"/>
          </w:tcPr>
          <w:p w14:paraId="1B96F807" w14:textId="77777777" w:rsidR="0048690D" w:rsidRPr="000A447A" w:rsidRDefault="008D6C47" w:rsidP="0048690D">
            <w:pPr>
              <w:jc w:val="right"/>
              <w:rPr>
                <w:szCs w:val="24"/>
              </w:rPr>
            </w:pPr>
            <w:r w:rsidRPr="000A447A">
              <w:rPr>
                <w:szCs w:val="24"/>
              </w:rPr>
              <w:t>By</w:t>
            </w:r>
            <w:r w:rsidR="00C10BC3">
              <w:rPr>
                <w:szCs w:val="24"/>
              </w:rPr>
              <w:t xml:space="preserve"> (Signature)</w:t>
            </w:r>
            <w:r w:rsidRPr="000A447A">
              <w:rPr>
                <w:szCs w:val="24"/>
              </w:rPr>
              <w:t>:</w:t>
            </w:r>
          </w:p>
        </w:tc>
        <w:tc>
          <w:tcPr>
            <w:tcW w:w="5301" w:type="dxa"/>
            <w:tcBorders>
              <w:top w:val="single" w:sz="4" w:space="0" w:color="auto"/>
              <w:bottom w:val="single" w:sz="4" w:space="0" w:color="auto"/>
            </w:tcBorders>
            <w:shd w:val="clear" w:color="auto" w:fill="auto"/>
            <w:vAlign w:val="bottom"/>
          </w:tcPr>
          <w:p w14:paraId="09B5EDE7" w14:textId="77777777" w:rsidR="0048690D" w:rsidRPr="000A447A" w:rsidRDefault="0048690D" w:rsidP="0048690D">
            <w:pPr>
              <w:rPr>
                <w:szCs w:val="24"/>
              </w:rPr>
            </w:pPr>
          </w:p>
        </w:tc>
      </w:tr>
      <w:tr w:rsidR="00272136" w14:paraId="42495587" w14:textId="77777777" w:rsidTr="00C10BC3">
        <w:trPr>
          <w:jc w:val="center"/>
        </w:trPr>
        <w:tc>
          <w:tcPr>
            <w:tcW w:w="2422" w:type="dxa"/>
            <w:shd w:val="clear" w:color="auto" w:fill="auto"/>
            <w:vAlign w:val="bottom"/>
          </w:tcPr>
          <w:p w14:paraId="4322A1E0" w14:textId="77777777" w:rsidR="0048690D" w:rsidRPr="000A447A" w:rsidRDefault="008D6C47" w:rsidP="0048690D">
            <w:pPr>
              <w:jc w:val="right"/>
              <w:rPr>
                <w:szCs w:val="24"/>
              </w:rPr>
            </w:pPr>
            <w:r w:rsidRPr="000A447A">
              <w:rPr>
                <w:szCs w:val="24"/>
              </w:rPr>
              <w:t>Name:</w:t>
            </w:r>
          </w:p>
        </w:tc>
        <w:tc>
          <w:tcPr>
            <w:tcW w:w="5301" w:type="dxa"/>
            <w:tcBorders>
              <w:top w:val="single" w:sz="4" w:space="0" w:color="auto"/>
              <w:bottom w:val="single" w:sz="4" w:space="0" w:color="auto"/>
            </w:tcBorders>
            <w:shd w:val="clear" w:color="auto" w:fill="auto"/>
            <w:vAlign w:val="bottom"/>
          </w:tcPr>
          <w:p w14:paraId="22A8D6E8" w14:textId="69E9A3E0" w:rsidR="0048690D" w:rsidRPr="000A447A" w:rsidRDefault="0048690D" w:rsidP="0048690D">
            <w:pPr>
              <w:rPr>
                <w:szCs w:val="24"/>
              </w:rPr>
            </w:pPr>
          </w:p>
        </w:tc>
      </w:tr>
      <w:tr w:rsidR="00272136" w14:paraId="30E5AE5D" w14:textId="77777777" w:rsidTr="00C10BC3">
        <w:trPr>
          <w:trHeight w:val="360"/>
          <w:jc w:val="center"/>
        </w:trPr>
        <w:tc>
          <w:tcPr>
            <w:tcW w:w="2422" w:type="dxa"/>
            <w:shd w:val="clear" w:color="auto" w:fill="auto"/>
            <w:vAlign w:val="bottom"/>
          </w:tcPr>
          <w:p w14:paraId="1262EE51" w14:textId="77777777" w:rsidR="0048690D" w:rsidRPr="00D12319" w:rsidRDefault="008D6C47" w:rsidP="0048690D">
            <w:pPr>
              <w:jc w:val="right"/>
              <w:rPr>
                <w:szCs w:val="24"/>
              </w:rPr>
            </w:pPr>
            <w:r w:rsidRPr="00D12319">
              <w:rPr>
                <w:szCs w:val="24"/>
              </w:rPr>
              <w:t>Title:</w:t>
            </w:r>
          </w:p>
        </w:tc>
        <w:tc>
          <w:tcPr>
            <w:tcW w:w="5301" w:type="dxa"/>
            <w:tcBorders>
              <w:top w:val="single" w:sz="4" w:space="0" w:color="auto"/>
              <w:bottom w:val="single" w:sz="4" w:space="0" w:color="auto"/>
            </w:tcBorders>
            <w:shd w:val="clear" w:color="auto" w:fill="auto"/>
            <w:vAlign w:val="bottom"/>
          </w:tcPr>
          <w:p w14:paraId="785D5DD5" w14:textId="4340C1C2" w:rsidR="0048690D" w:rsidRPr="00D12319" w:rsidRDefault="0048690D" w:rsidP="0048690D">
            <w:pPr>
              <w:rPr>
                <w:szCs w:val="24"/>
              </w:rPr>
            </w:pPr>
          </w:p>
        </w:tc>
      </w:tr>
      <w:tr w:rsidR="00272136" w14:paraId="26849B75" w14:textId="77777777" w:rsidTr="00C10BC3">
        <w:trPr>
          <w:trHeight w:val="360"/>
          <w:jc w:val="center"/>
        </w:trPr>
        <w:tc>
          <w:tcPr>
            <w:tcW w:w="2422" w:type="dxa"/>
            <w:shd w:val="clear" w:color="auto" w:fill="auto"/>
            <w:vAlign w:val="bottom"/>
          </w:tcPr>
          <w:p w14:paraId="765EF488" w14:textId="77777777" w:rsidR="0048690D" w:rsidRPr="000A447A" w:rsidRDefault="008D6C47" w:rsidP="00C52E94">
            <w:pPr>
              <w:jc w:val="right"/>
              <w:rPr>
                <w:szCs w:val="24"/>
              </w:rPr>
            </w:pPr>
            <w:r>
              <w:rPr>
                <w:szCs w:val="24"/>
              </w:rPr>
              <w:t>Principal</w:t>
            </w:r>
            <w:r w:rsidR="00C10BC3">
              <w:rPr>
                <w:szCs w:val="24"/>
              </w:rPr>
              <w:t xml:space="preserve"> </w:t>
            </w:r>
            <w:r>
              <w:rPr>
                <w:szCs w:val="24"/>
              </w:rPr>
              <w:t>Place of Business</w:t>
            </w:r>
            <w:r w:rsidR="00C10BC3">
              <w:rPr>
                <w:szCs w:val="24"/>
              </w:rPr>
              <w:t xml:space="preserve"> Address</w:t>
            </w:r>
            <w:r w:rsidRPr="000A447A">
              <w:rPr>
                <w:szCs w:val="24"/>
              </w:rPr>
              <w:t>:</w:t>
            </w:r>
          </w:p>
        </w:tc>
        <w:tc>
          <w:tcPr>
            <w:tcW w:w="5301" w:type="dxa"/>
            <w:tcBorders>
              <w:bottom w:val="single" w:sz="4" w:space="0" w:color="auto"/>
            </w:tcBorders>
            <w:shd w:val="clear" w:color="auto" w:fill="auto"/>
            <w:vAlign w:val="bottom"/>
          </w:tcPr>
          <w:p w14:paraId="00CF29D6" w14:textId="26561335" w:rsidR="00AD4A68" w:rsidRPr="000A447A" w:rsidRDefault="00AD4A68" w:rsidP="0048690D">
            <w:pPr>
              <w:rPr>
                <w:szCs w:val="24"/>
              </w:rPr>
            </w:pPr>
          </w:p>
        </w:tc>
      </w:tr>
      <w:tr w:rsidR="00272136" w14:paraId="1FE7D2DD" w14:textId="77777777" w:rsidTr="00C10BC3">
        <w:trPr>
          <w:trHeight w:val="360"/>
          <w:jc w:val="center"/>
        </w:trPr>
        <w:tc>
          <w:tcPr>
            <w:tcW w:w="2422" w:type="dxa"/>
            <w:shd w:val="clear" w:color="auto" w:fill="auto"/>
            <w:vAlign w:val="bottom"/>
          </w:tcPr>
          <w:p w14:paraId="484CB17E" w14:textId="77777777" w:rsidR="0048690D" w:rsidRPr="000A447A" w:rsidRDefault="008D6C47" w:rsidP="0048690D">
            <w:pPr>
              <w:jc w:val="right"/>
              <w:rPr>
                <w:szCs w:val="24"/>
              </w:rPr>
            </w:pPr>
            <w:r w:rsidRPr="000A447A">
              <w:rPr>
                <w:szCs w:val="24"/>
              </w:rPr>
              <w:t>Email Address:</w:t>
            </w:r>
          </w:p>
        </w:tc>
        <w:tc>
          <w:tcPr>
            <w:tcW w:w="5301" w:type="dxa"/>
            <w:tcBorders>
              <w:top w:val="single" w:sz="4" w:space="0" w:color="auto"/>
              <w:bottom w:val="single" w:sz="4" w:space="0" w:color="auto"/>
            </w:tcBorders>
            <w:shd w:val="clear" w:color="auto" w:fill="auto"/>
            <w:vAlign w:val="bottom"/>
          </w:tcPr>
          <w:p w14:paraId="414219E2" w14:textId="4F2BA907" w:rsidR="0048690D" w:rsidRPr="000A447A" w:rsidRDefault="0048690D" w:rsidP="0048690D">
            <w:pPr>
              <w:rPr>
                <w:szCs w:val="24"/>
              </w:rPr>
            </w:pPr>
          </w:p>
        </w:tc>
      </w:tr>
      <w:tr w:rsidR="00272136" w14:paraId="49004453" w14:textId="77777777" w:rsidTr="00C10BC3">
        <w:trPr>
          <w:trHeight w:val="360"/>
          <w:jc w:val="center"/>
        </w:trPr>
        <w:tc>
          <w:tcPr>
            <w:tcW w:w="2422" w:type="dxa"/>
            <w:shd w:val="clear" w:color="auto" w:fill="auto"/>
            <w:vAlign w:val="bottom"/>
          </w:tcPr>
          <w:p w14:paraId="1B912102" w14:textId="77777777" w:rsidR="0048690D" w:rsidRPr="000A447A" w:rsidRDefault="008D6C47" w:rsidP="0048690D">
            <w:pPr>
              <w:jc w:val="right"/>
              <w:rPr>
                <w:szCs w:val="24"/>
              </w:rPr>
            </w:pPr>
            <w:r w:rsidRPr="000A447A">
              <w:rPr>
                <w:szCs w:val="24"/>
              </w:rPr>
              <w:t>Telephone:</w:t>
            </w:r>
          </w:p>
        </w:tc>
        <w:tc>
          <w:tcPr>
            <w:tcW w:w="5301" w:type="dxa"/>
            <w:tcBorders>
              <w:top w:val="single" w:sz="4" w:space="0" w:color="auto"/>
              <w:bottom w:val="single" w:sz="4" w:space="0" w:color="auto"/>
            </w:tcBorders>
            <w:shd w:val="clear" w:color="auto" w:fill="auto"/>
            <w:vAlign w:val="bottom"/>
          </w:tcPr>
          <w:p w14:paraId="29AC1076" w14:textId="7A3F0CF2" w:rsidR="0048690D" w:rsidRPr="000A447A" w:rsidRDefault="0048690D" w:rsidP="00C52E94">
            <w:pPr>
              <w:rPr>
                <w:szCs w:val="24"/>
              </w:rPr>
            </w:pPr>
          </w:p>
        </w:tc>
      </w:tr>
    </w:tbl>
    <w:p w14:paraId="2A4A0C9B" w14:textId="77777777" w:rsidR="0048690D" w:rsidRPr="00D12319" w:rsidRDefault="008D6C47" w:rsidP="0048690D">
      <w:pPr>
        <w:spacing w:after="60"/>
        <w:jc w:val="center"/>
        <w:outlineLvl w:val="0"/>
        <w:rPr>
          <w:bCs/>
          <w:caps/>
          <w:kern w:val="28"/>
          <w:szCs w:val="24"/>
        </w:rPr>
      </w:pPr>
      <w:r w:rsidRPr="00D12319">
        <w:rPr>
          <w:bCs/>
          <w:caps/>
          <w:kern w:val="28"/>
          <w:szCs w:val="24"/>
        </w:rPr>
        <w:t>“CONTRACTOR”</w:t>
      </w:r>
    </w:p>
    <w:p w14:paraId="75D251B9" w14:textId="77777777" w:rsidR="008A52B3" w:rsidRDefault="008A52B3" w:rsidP="002E7899">
      <w:pPr>
        <w:pStyle w:val="Bodysmall"/>
        <w:rPr>
          <w:sz w:val="16"/>
          <w:szCs w:val="16"/>
        </w:rPr>
      </w:pPr>
    </w:p>
    <w:p w14:paraId="209627FC" w14:textId="77777777" w:rsidR="008A52B3" w:rsidRDefault="008A52B3" w:rsidP="002E7899">
      <w:pPr>
        <w:pStyle w:val="Bodysmall"/>
        <w:rPr>
          <w:sz w:val="16"/>
          <w:szCs w:val="16"/>
        </w:rPr>
        <w:sectPr w:rsidR="008A52B3" w:rsidSect="00855B11">
          <w:footerReference w:type="default" r:id="rId8"/>
          <w:pgSz w:w="12240" w:h="15840" w:code="1"/>
          <w:pgMar w:top="1440" w:right="1440" w:bottom="1440" w:left="1440" w:header="720" w:footer="720" w:gutter="0"/>
          <w:pgNumType w:start="1"/>
          <w:cols w:space="720"/>
          <w:docGrid w:linePitch="360"/>
        </w:sectPr>
      </w:pPr>
    </w:p>
    <w:p w14:paraId="3B88B91A" w14:textId="77777777" w:rsidR="00DF0991" w:rsidRDefault="008D6C47" w:rsidP="00DF0991">
      <w:pPr>
        <w:pStyle w:val="Title"/>
        <w:spacing w:before="0"/>
        <w:rPr>
          <w:szCs w:val="24"/>
        </w:rPr>
      </w:pPr>
      <w:r w:rsidRPr="000A447A">
        <w:rPr>
          <w:szCs w:val="24"/>
        </w:rPr>
        <w:lastRenderedPageBreak/>
        <w:t>EXHIBIT A</w:t>
      </w:r>
    </w:p>
    <w:p w14:paraId="0731EA06" w14:textId="77777777" w:rsidR="00DE557D" w:rsidRPr="000A447A" w:rsidRDefault="008D6C47" w:rsidP="00DF0991">
      <w:pPr>
        <w:pStyle w:val="Title"/>
        <w:spacing w:before="0"/>
        <w:rPr>
          <w:szCs w:val="24"/>
        </w:rPr>
      </w:pPr>
      <w:r w:rsidRPr="000A447A">
        <w:rPr>
          <w:szCs w:val="24"/>
        </w:rPr>
        <w:t>SCOPE OF SERVICES</w:t>
      </w:r>
    </w:p>
    <w:p w14:paraId="20EB97E9" w14:textId="77777777" w:rsidR="0038430F" w:rsidRDefault="008D6C47" w:rsidP="004618D0">
      <w:pPr>
        <w:pStyle w:val="BodyText"/>
        <w:rPr>
          <w:szCs w:val="24"/>
        </w:rPr>
      </w:pPr>
      <w:r w:rsidRPr="000A447A">
        <w:rPr>
          <w:szCs w:val="24"/>
        </w:rPr>
        <w:t xml:space="preserve">The Services to be performed for the </w:t>
      </w:r>
      <w:r w:rsidR="00EA7B70">
        <w:rPr>
          <w:szCs w:val="24"/>
        </w:rPr>
        <w:t>DMO</w:t>
      </w:r>
      <w:r w:rsidRPr="000A447A">
        <w:rPr>
          <w:szCs w:val="24"/>
        </w:rPr>
        <w:t xml:space="preserve"> by the Contractor under this Agreement are </w:t>
      </w:r>
      <w:r w:rsidR="00635E4E">
        <w:rPr>
          <w:szCs w:val="24"/>
        </w:rPr>
        <w:t>set forth below.</w:t>
      </w:r>
    </w:p>
    <w:p w14:paraId="092F942C" w14:textId="3ED6AE8B" w:rsidR="004E7D54" w:rsidRDefault="004E7D54" w:rsidP="004E7D54">
      <w:pPr>
        <w:pStyle w:val="BodyText"/>
        <w:spacing w:before="0"/>
        <w:rPr>
          <w:szCs w:val="24"/>
        </w:rPr>
      </w:pPr>
    </w:p>
    <w:p w14:paraId="4CF2DF9D" w14:textId="3AABCAC5" w:rsidR="00F17418" w:rsidRDefault="00F17418" w:rsidP="004E7D54">
      <w:pPr>
        <w:pStyle w:val="BodyText"/>
        <w:spacing w:before="0"/>
        <w:rPr>
          <w:szCs w:val="24"/>
        </w:rPr>
      </w:pPr>
      <w:r w:rsidRPr="00F17418">
        <w:rPr>
          <w:szCs w:val="24"/>
          <w:highlight w:val="yellow"/>
        </w:rPr>
        <w:t>Insert Services to be performed</w:t>
      </w:r>
    </w:p>
    <w:p w14:paraId="6502C67F" w14:textId="35306451" w:rsidR="001C0FB1" w:rsidRDefault="001C0FB1" w:rsidP="004618D0">
      <w:pPr>
        <w:pStyle w:val="BodyText"/>
        <w:rPr>
          <w:szCs w:val="24"/>
        </w:rPr>
      </w:pPr>
    </w:p>
    <w:p w14:paraId="1C853F36" w14:textId="77777777" w:rsidR="00F17418" w:rsidRDefault="00F17418" w:rsidP="004618D0">
      <w:pPr>
        <w:pStyle w:val="BodyText"/>
        <w:rPr>
          <w:szCs w:val="24"/>
        </w:rPr>
      </w:pPr>
    </w:p>
    <w:p w14:paraId="3685E4E2" w14:textId="77777777" w:rsidR="004E7D54" w:rsidRPr="000A447A" w:rsidRDefault="004E7D54" w:rsidP="004618D0">
      <w:pPr>
        <w:pStyle w:val="BodyText"/>
        <w:rPr>
          <w:szCs w:val="24"/>
        </w:rPr>
        <w:sectPr w:rsidR="004E7D54" w:rsidRPr="000A447A" w:rsidSect="00855B11">
          <w:footerReference w:type="default" r:id="rId9"/>
          <w:pgSz w:w="12240" w:h="15840" w:code="1"/>
          <w:pgMar w:top="1440" w:right="1440" w:bottom="1440" w:left="1440" w:header="720" w:footer="720" w:gutter="0"/>
          <w:pgNumType w:start="1"/>
          <w:cols w:space="720"/>
          <w:docGrid w:linePitch="360"/>
        </w:sectPr>
      </w:pPr>
    </w:p>
    <w:p w14:paraId="49AA7769" w14:textId="77777777" w:rsidR="004618D0" w:rsidRPr="000A447A" w:rsidRDefault="008D6C47" w:rsidP="00DF0991">
      <w:pPr>
        <w:pStyle w:val="Title"/>
        <w:spacing w:before="0"/>
        <w:rPr>
          <w:szCs w:val="24"/>
        </w:rPr>
      </w:pPr>
      <w:r w:rsidRPr="000A447A">
        <w:rPr>
          <w:szCs w:val="24"/>
        </w:rPr>
        <w:lastRenderedPageBreak/>
        <w:t>EXHIBIT B</w:t>
      </w:r>
    </w:p>
    <w:p w14:paraId="2BB3D1A9" w14:textId="1DA14AD0" w:rsidR="004618D0" w:rsidRPr="000A447A" w:rsidRDefault="008D6C47" w:rsidP="00DF0991">
      <w:pPr>
        <w:pStyle w:val="Title2"/>
        <w:spacing w:before="0"/>
        <w:rPr>
          <w:szCs w:val="24"/>
          <w:u w:val="none"/>
        </w:rPr>
      </w:pPr>
      <w:r w:rsidRPr="000A447A">
        <w:rPr>
          <w:szCs w:val="24"/>
          <w:u w:val="none"/>
        </w:rPr>
        <w:t>SCHEDULE OF FEES</w:t>
      </w:r>
      <w:r w:rsidR="00F534FF">
        <w:rPr>
          <w:szCs w:val="24"/>
          <w:u w:val="none"/>
        </w:rPr>
        <w:t xml:space="preserve"> </w:t>
      </w:r>
    </w:p>
    <w:p w14:paraId="2C7F040E" w14:textId="77777777" w:rsidR="00B60FF9" w:rsidRDefault="008D6C47" w:rsidP="004618D0">
      <w:pPr>
        <w:pStyle w:val="BodyText"/>
        <w:rPr>
          <w:szCs w:val="24"/>
        </w:rPr>
      </w:pPr>
      <w:r w:rsidRPr="007F4AE5">
        <w:rPr>
          <w:szCs w:val="24"/>
        </w:rPr>
        <w:t>Contractor</w:t>
      </w:r>
      <w:r w:rsidRPr="000A447A">
        <w:rPr>
          <w:szCs w:val="24"/>
        </w:rPr>
        <w:t xml:space="preserve"> will bill </w:t>
      </w:r>
      <w:r w:rsidR="00EA7B70">
        <w:rPr>
          <w:szCs w:val="24"/>
        </w:rPr>
        <w:t>DMO</w:t>
      </w:r>
      <w:r w:rsidRPr="000A447A">
        <w:rPr>
          <w:szCs w:val="24"/>
        </w:rPr>
        <w:t xml:space="preserve"> on a monthly basis for Services provided by Contractor during the preceding month</w:t>
      </w:r>
      <w:r>
        <w:rPr>
          <w:szCs w:val="24"/>
        </w:rPr>
        <w:t xml:space="preserve"> on an invoice </w:t>
      </w:r>
      <w:r w:rsidR="001B0148">
        <w:rPr>
          <w:szCs w:val="24"/>
        </w:rPr>
        <w:t xml:space="preserve">and </w:t>
      </w:r>
      <w:r>
        <w:rPr>
          <w:szCs w:val="24"/>
        </w:rPr>
        <w:t xml:space="preserve">in a format approved by </w:t>
      </w:r>
      <w:r w:rsidR="00EA7B70">
        <w:rPr>
          <w:szCs w:val="24"/>
        </w:rPr>
        <w:t>DMO</w:t>
      </w:r>
      <w:r>
        <w:rPr>
          <w:szCs w:val="24"/>
        </w:rPr>
        <w:t xml:space="preserve"> and </w:t>
      </w:r>
      <w:r w:rsidRPr="000A447A">
        <w:rPr>
          <w:szCs w:val="24"/>
        </w:rPr>
        <w:t>subject to verification</w:t>
      </w:r>
      <w:r>
        <w:rPr>
          <w:szCs w:val="24"/>
        </w:rPr>
        <w:t xml:space="preserve"> and approval</w:t>
      </w:r>
      <w:r w:rsidRPr="000A447A">
        <w:rPr>
          <w:szCs w:val="24"/>
        </w:rPr>
        <w:t xml:space="preserve"> by </w:t>
      </w:r>
      <w:r w:rsidR="00EA7B70">
        <w:rPr>
          <w:szCs w:val="24"/>
        </w:rPr>
        <w:t>DMO</w:t>
      </w:r>
      <w:r w:rsidRPr="000A447A">
        <w:rPr>
          <w:szCs w:val="24"/>
        </w:rPr>
        <w:t xml:space="preserve">. </w:t>
      </w:r>
      <w:r w:rsidR="00EA7B70">
        <w:rPr>
          <w:szCs w:val="24"/>
        </w:rPr>
        <w:t>DMO</w:t>
      </w:r>
      <w:r w:rsidRPr="000A447A">
        <w:rPr>
          <w:szCs w:val="24"/>
        </w:rPr>
        <w:t xml:space="preserve"> will pay Contractor within thirty (30) days of </w:t>
      </w:r>
      <w:r w:rsidR="00EA7B70">
        <w:rPr>
          <w:szCs w:val="24"/>
        </w:rPr>
        <w:t>DMO</w:t>
      </w:r>
      <w:r w:rsidRPr="000A447A">
        <w:rPr>
          <w:szCs w:val="24"/>
        </w:rPr>
        <w:t xml:space="preserve">’s receipt of </w:t>
      </w:r>
      <w:r>
        <w:rPr>
          <w:szCs w:val="24"/>
        </w:rPr>
        <w:t xml:space="preserve">an approved </w:t>
      </w:r>
      <w:r w:rsidRPr="000A447A">
        <w:rPr>
          <w:szCs w:val="24"/>
        </w:rPr>
        <w:t>invoice.</w:t>
      </w:r>
    </w:p>
    <w:p w14:paraId="1FCB67C0" w14:textId="68150CB6" w:rsidR="00B60FF9" w:rsidRDefault="00B60FF9" w:rsidP="00B60FF9">
      <w:pPr>
        <w:pStyle w:val="BodyText"/>
        <w:spacing w:before="0"/>
        <w:rPr>
          <w:szCs w:val="24"/>
        </w:rPr>
      </w:pPr>
    </w:p>
    <w:p w14:paraId="0D8C7C8B" w14:textId="77777777" w:rsidR="00F17418" w:rsidRPr="00F17418" w:rsidRDefault="00F17418" w:rsidP="00F17418">
      <w:pPr>
        <w:pStyle w:val="Note"/>
        <w:rPr>
          <w:color w:val="auto"/>
          <w:highlight w:val="yellow"/>
        </w:rPr>
      </w:pPr>
      <w:r w:rsidRPr="00F17418">
        <w:rPr>
          <w:color w:val="auto"/>
          <w:highlight w:val="yellow"/>
        </w:rPr>
        <w:t>*NOTE: This Exhibit B should contain a schedule of rates and fees which includes all billing amounts and costs as follows (if applicable), such as:</w:t>
      </w:r>
    </w:p>
    <w:p w14:paraId="61928882" w14:textId="77777777" w:rsidR="00F17418" w:rsidRPr="00F17418" w:rsidRDefault="00F17418" w:rsidP="00F17418">
      <w:pPr>
        <w:pStyle w:val="Note"/>
        <w:rPr>
          <w:color w:val="auto"/>
          <w:highlight w:val="yellow"/>
        </w:rPr>
      </w:pPr>
    </w:p>
    <w:p w14:paraId="4D8BBCEA" w14:textId="77777777" w:rsidR="00F17418" w:rsidRPr="00F17418" w:rsidRDefault="00F17418" w:rsidP="00F17418">
      <w:pPr>
        <w:pStyle w:val="Note"/>
        <w:rPr>
          <w:color w:val="auto"/>
          <w:highlight w:val="yellow"/>
        </w:rPr>
      </w:pPr>
      <w:r w:rsidRPr="00F17418">
        <w:rPr>
          <w:color w:val="auto"/>
          <w:highlight w:val="yellow"/>
        </w:rPr>
        <w:t>-Fee Schedule Effective Date</w:t>
      </w:r>
    </w:p>
    <w:p w14:paraId="04DB471C" w14:textId="77777777" w:rsidR="00F17418" w:rsidRPr="00F17418" w:rsidRDefault="00F17418" w:rsidP="00F17418">
      <w:pPr>
        <w:pStyle w:val="Note"/>
        <w:rPr>
          <w:color w:val="auto"/>
          <w:highlight w:val="yellow"/>
        </w:rPr>
      </w:pPr>
      <w:r w:rsidRPr="00F17418">
        <w:rPr>
          <w:color w:val="auto"/>
          <w:highlight w:val="yellow"/>
        </w:rPr>
        <w:t>-Hourly Billing Rates for Each Staff Position/Level</w:t>
      </w:r>
    </w:p>
    <w:p w14:paraId="6B43B870" w14:textId="77777777" w:rsidR="00F17418" w:rsidRPr="00F17418" w:rsidRDefault="00F17418" w:rsidP="00F17418">
      <w:pPr>
        <w:pStyle w:val="Note"/>
        <w:rPr>
          <w:color w:val="auto"/>
          <w:highlight w:val="yellow"/>
        </w:rPr>
      </w:pPr>
      <w:r w:rsidRPr="00F17418">
        <w:rPr>
          <w:color w:val="auto"/>
          <w:highlight w:val="yellow"/>
        </w:rPr>
        <w:t>-Minimum Billing Hours</w:t>
      </w:r>
    </w:p>
    <w:p w14:paraId="20079487" w14:textId="77777777" w:rsidR="00F17418" w:rsidRPr="00F17418" w:rsidRDefault="00F17418" w:rsidP="00F17418">
      <w:pPr>
        <w:pStyle w:val="Note"/>
        <w:rPr>
          <w:color w:val="auto"/>
          <w:highlight w:val="yellow"/>
        </w:rPr>
      </w:pPr>
      <w:r w:rsidRPr="00F17418">
        <w:rPr>
          <w:color w:val="auto"/>
          <w:highlight w:val="yellow"/>
        </w:rPr>
        <w:t>-Charges for Equipment by Day/Week/Month</w:t>
      </w:r>
    </w:p>
    <w:p w14:paraId="5DD9D1FD" w14:textId="77777777" w:rsidR="00F17418" w:rsidRPr="00F17418" w:rsidRDefault="00F17418" w:rsidP="00F17418">
      <w:pPr>
        <w:pStyle w:val="Note"/>
        <w:rPr>
          <w:color w:val="auto"/>
          <w:highlight w:val="yellow"/>
        </w:rPr>
      </w:pPr>
      <w:r w:rsidRPr="00F17418">
        <w:rPr>
          <w:color w:val="auto"/>
          <w:highlight w:val="yellow"/>
        </w:rPr>
        <w:t>-Travel Time and Costs</w:t>
      </w:r>
    </w:p>
    <w:p w14:paraId="0859B3AD" w14:textId="77777777" w:rsidR="00F17418" w:rsidRPr="00F17418" w:rsidRDefault="00F17418" w:rsidP="00F17418">
      <w:pPr>
        <w:pStyle w:val="Note"/>
        <w:rPr>
          <w:color w:val="auto"/>
          <w:highlight w:val="yellow"/>
        </w:rPr>
      </w:pPr>
      <w:r w:rsidRPr="00F17418">
        <w:rPr>
          <w:color w:val="auto"/>
          <w:highlight w:val="yellow"/>
        </w:rPr>
        <w:t>-Per Diem Expenses</w:t>
      </w:r>
    </w:p>
    <w:p w14:paraId="744EA260" w14:textId="77777777" w:rsidR="00F17418" w:rsidRPr="00F17418" w:rsidRDefault="00F17418" w:rsidP="00F17418">
      <w:pPr>
        <w:pStyle w:val="Note"/>
        <w:rPr>
          <w:color w:val="auto"/>
          <w:highlight w:val="yellow"/>
        </w:rPr>
      </w:pPr>
      <w:r w:rsidRPr="00F17418">
        <w:rPr>
          <w:color w:val="auto"/>
          <w:highlight w:val="yellow"/>
        </w:rPr>
        <w:t>-Expendable Material or New Parts Costs</w:t>
      </w:r>
    </w:p>
    <w:p w14:paraId="07B8355D" w14:textId="77777777" w:rsidR="00F17418" w:rsidRPr="00F17418" w:rsidRDefault="00F17418" w:rsidP="00F17418">
      <w:pPr>
        <w:pStyle w:val="Note"/>
        <w:rPr>
          <w:color w:val="auto"/>
          <w:highlight w:val="yellow"/>
        </w:rPr>
      </w:pPr>
      <w:r w:rsidRPr="00F17418">
        <w:rPr>
          <w:color w:val="auto"/>
          <w:highlight w:val="yellow"/>
        </w:rPr>
        <w:t>-Outside Services Costs</w:t>
      </w:r>
    </w:p>
    <w:p w14:paraId="40E3E742" w14:textId="77777777" w:rsidR="00F17418" w:rsidRPr="00F17418" w:rsidRDefault="00F17418" w:rsidP="00F17418">
      <w:pPr>
        <w:pStyle w:val="Note"/>
        <w:rPr>
          <w:color w:val="auto"/>
        </w:rPr>
      </w:pPr>
      <w:r w:rsidRPr="00F17418">
        <w:rPr>
          <w:color w:val="auto"/>
          <w:highlight w:val="yellow"/>
        </w:rPr>
        <w:t>-Overtime Costs</w:t>
      </w:r>
    </w:p>
    <w:p w14:paraId="0A959B21" w14:textId="286D01E1" w:rsidR="00F17418" w:rsidRDefault="00F17418" w:rsidP="00B60FF9">
      <w:pPr>
        <w:pStyle w:val="BodyText"/>
        <w:spacing w:before="0"/>
        <w:rPr>
          <w:szCs w:val="24"/>
        </w:rPr>
      </w:pPr>
    </w:p>
    <w:p w14:paraId="78EDD3C0" w14:textId="77777777" w:rsidR="00F17418" w:rsidRDefault="00F17418" w:rsidP="00B60FF9">
      <w:pPr>
        <w:pStyle w:val="BodyText"/>
        <w:spacing w:before="0"/>
        <w:rPr>
          <w:szCs w:val="24"/>
        </w:rPr>
      </w:pPr>
    </w:p>
    <w:p w14:paraId="00C2D423" w14:textId="02EB8A84" w:rsidR="00CA0BCD" w:rsidRPr="009A5F27" w:rsidRDefault="00CA0BCD" w:rsidP="00F17418">
      <w:pPr>
        <w:pStyle w:val="BodyText"/>
        <w:spacing w:before="0"/>
        <w:rPr>
          <w:b/>
          <w:bCs/>
          <w:szCs w:val="24"/>
        </w:rPr>
      </w:pPr>
    </w:p>
    <w:p w14:paraId="20300BB2" w14:textId="77777777" w:rsidR="00582D5F" w:rsidRPr="000A447A" w:rsidRDefault="00582D5F" w:rsidP="001B0148">
      <w:pPr>
        <w:pStyle w:val="BodyText"/>
        <w:rPr>
          <w:szCs w:val="24"/>
        </w:rPr>
        <w:sectPr w:rsidR="00582D5F" w:rsidRPr="000A447A" w:rsidSect="00855B11">
          <w:footerReference w:type="default" r:id="rId10"/>
          <w:pgSz w:w="12240" w:h="15840" w:code="1"/>
          <w:pgMar w:top="1440" w:right="1440" w:bottom="1440" w:left="1440" w:header="720" w:footer="720" w:gutter="0"/>
          <w:pgNumType w:start="1"/>
          <w:cols w:space="720"/>
          <w:docGrid w:linePitch="360"/>
        </w:sectPr>
      </w:pPr>
    </w:p>
    <w:p w14:paraId="6E3D5E03" w14:textId="77777777" w:rsidR="00170E63" w:rsidRPr="00170E63" w:rsidRDefault="008D6C47" w:rsidP="00170E63">
      <w:pPr>
        <w:pStyle w:val="Title"/>
        <w:spacing w:before="0"/>
        <w:rPr>
          <w:szCs w:val="24"/>
        </w:rPr>
      </w:pPr>
      <w:r w:rsidRPr="00170E63">
        <w:rPr>
          <w:szCs w:val="24"/>
        </w:rPr>
        <w:lastRenderedPageBreak/>
        <w:t>EXHIBIT C</w:t>
      </w:r>
    </w:p>
    <w:p w14:paraId="434C9BB1" w14:textId="77777777" w:rsidR="00170E63" w:rsidRPr="00170E63" w:rsidRDefault="008D6C47" w:rsidP="00170E63">
      <w:pPr>
        <w:pStyle w:val="Title"/>
        <w:spacing w:before="0"/>
        <w:rPr>
          <w:szCs w:val="24"/>
        </w:rPr>
      </w:pPr>
      <w:r w:rsidRPr="00170E63">
        <w:rPr>
          <w:szCs w:val="24"/>
        </w:rPr>
        <w:t>INSURANCE REQUIREMENTS</w:t>
      </w:r>
    </w:p>
    <w:p w14:paraId="6CFD9FDA" w14:textId="77777777" w:rsidR="006F64D1" w:rsidRPr="0076513B" w:rsidRDefault="008D6C47" w:rsidP="006F64D1">
      <w:pPr>
        <w:pStyle w:val="BodyText"/>
        <w:rPr>
          <w:szCs w:val="24"/>
        </w:rPr>
      </w:pPr>
      <w:r w:rsidRPr="0076513B">
        <w:rPr>
          <w:szCs w:val="24"/>
        </w:rPr>
        <w:t xml:space="preserve">Without limiting the </w:t>
      </w:r>
      <w:r>
        <w:rPr>
          <w:szCs w:val="24"/>
        </w:rPr>
        <w:t>Contractor</w:t>
      </w:r>
      <w:r w:rsidRPr="0076513B">
        <w:rPr>
          <w:szCs w:val="24"/>
        </w:rPr>
        <w:t xml:space="preserve">’s indemnification of </w:t>
      </w:r>
      <w:r>
        <w:rPr>
          <w:szCs w:val="24"/>
        </w:rPr>
        <w:t>Silicon Valley/Santa Clara DMO, Inc.</w:t>
      </w:r>
      <w:r w:rsidRPr="0076513B">
        <w:rPr>
          <w:szCs w:val="24"/>
        </w:rPr>
        <w:t xml:space="preserve">, and prior to commencing any of the Services required under this Agreement, the </w:t>
      </w:r>
      <w:r>
        <w:rPr>
          <w:szCs w:val="24"/>
        </w:rPr>
        <w:t>Contractor</w:t>
      </w:r>
      <w:r w:rsidRPr="0076513B">
        <w:rPr>
          <w:szCs w:val="24"/>
        </w:rPr>
        <w:t xml:space="preserve"> shall provide and maintain in full force and effect during the period of performance of the Agreement and for twenty-four (24) months following acceptance by </w:t>
      </w:r>
      <w:r>
        <w:rPr>
          <w:szCs w:val="24"/>
        </w:rPr>
        <w:t>Silicon Valley/Santa Clara DMO, Inc.</w:t>
      </w:r>
      <w:r w:rsidRPr="0076513B">
        <w:rPr>
          <w:szCs w:val="24"/>
        </w:rPr>
        <w:t xml:space="preserve">, at its sole cost and expense, the following insurance policies from insurance companies authorized to do business in the State of California. These policies shall be primary insurance as to </w:t>
      </w:r>
      <w:r>
        <w:rPr>
          <w:szCs w:val="24"/>
        </w:rPr>
        <w:t>Silicon Valley/Santa Clara DMO, Inc.</w:t>
      </w:r>
      <w:r w:rsidRPr="0076513B">
        <w:rPr>
          <w:szCs w:val="24"/>
        </w:rPr>
        <w:t xml:space="preserve"> so that any other coverage held by </w:t>
      </w:r>
      <w:r>
        <w:rPr>
          <w:szCs w:val="24"/>
        </w:rPr>
        <w:t>Silicon Valley/Santa Clara DMO, Inc.</w:t>
      </w:r>
      <w:r w:rsidRPr="0076513B">
        <w:rPr>
          <w:szCs w:val="24"/>
        </w:rPr>
        <w:t xml:space="preserve"> shall not contribute to any loss under </w:t>
      </w:r>
      <w:r>
        <w:rPr>
          <w:szCs w:val="24"/>
        </w:rPr>
        <w:t>Contractor</w:t>
      </w:r>
      <w:r w:rsidRPr="0076513B">
        <w:rPr>
          <w:szCs w:val="24"/>
        </w:rPr>
        <w:t>’s insurance. The minimum coverages, provisions and endorsements are as follows:</w:t>
      </w:r>
    </w:p>
    <w:p w14:paraId="58EA6422" w14:textId="77777777" w:rsidR="006F64D1" w:rsidRPr="000A7874" w:rsidRDefault="008D6C47" w:rsidP="006F64D1">
      <w:pPr>
        <w:pStyle w:val="HeadingE1"/>
        <w:numPr>
          <w:ilvl w:val="0"/>
          <w:numId w:val="2"/>
        </w:numPr>
        <w:rPr>
          <w:b/>
          <w:szCs w:val="24"/>
        </w:rPr>
      </w:pPr>
      <w:r w:rsidRPr="000A7874">
        <w:rPr>
          <w:b/>
          <w:szCs w:val="24"/>
        </w:rPr>
        <w:t>COMMERCIAL GENERAL LIABILITY INSURANCE</w:t>
      </w:r>
    </w:p>
    <w:p w14:paraId="33104298" w14:textId="77777777" w:rsidR="006F64D1" w:rsidRPr="0076513B" w:rsidRDefault="008D6C47" w:rsidP="006F64D1">
      <w:pPr>
        <w:pStyle w:val="HeadingE2"/>
        <w:numPr>
          <w:ilvl w:val="1"/>
          <w:numId w:val="2"/>
        </w:numPr>
        <w:rPr>
          <w:szCs w:val="24"/>
        </w:rPr>
      </w:pPr>
      <w:r w:rsidRPr="0076513B">
        <w:rPr>
          <w:szCs w:val="24"/>
        </w:rPr>
        <w:t>Commercial General Liability Insurance policy which provides coverage at least as broad as Insurance Services Office form CG 00 01. Policy limits are subject to review, but shall in no event be less than, the following:</w:t>
      </w:r>
    </w:p>
    <w:p w14:paraId="11D79DAF" w14:textId="77777777" w:rsidR="006F64D1" w:rsidRPr="0076513B" w:rsidRDefault="008D6C47" w:rsidP="006F64D1">
      <w:pPr>
        <w:pStyle w:val="Body2"/>
        <w:rPr>
          <w:szCs w:val="24"/>
        </w:rPr>
      </w:pPr>
      <w:r w:rsidRPr="0076513B">
        <w:rPr>
          <w:szCs w:val="24"/>
        </w:rPr>
        <w:t>$1,000,000 Each Occurrence</w:t>
      </w:r>
    </w:p>
    <w:p w14:paraId="17C8FB99" w14:textId="77777777" w:rsidR="006F64D1" w:rsidRPr="0076513B" w:rsidRDefault="008D6C47" w:rsidP="006F64D1">
      <w:pPr>
        <w:pStyle w:val="Body2"/>
        <w:spacing w:before="0"/>
        <w:rPr>
          <w:szCs w:val="24"/>
        </w:rPr>
      </w:pPr>
      <w:r w:rsidRPr="0076513B">
        <w:rPr>
          <w:szCs w:val="24"/>
        </w:rPr>
        <w:t>$2,000,000 General Aggregate</w:t>
      </w:r>
    </w:p>
    <w:p w14:paraId="1468D8D4" w14:textId="77777777" w:rsidR="006F64D1" w:rsidRPr="0076513B" w:rsidRDefault="008D6C47" w:rsidP="006F64D1">
      <w:pPr>
        <w:pStyle w:val="Body2"/>
        <w:spacing w:before="0"/>
        <w:rPr>
          <w:szCs w:val="24"/>
        </w:rPr>
      </w:pPr>
      <w:r w:rsidRPr="0076513B">
        <w:rPr>
          <w:szCs w:val="24"/>
        </w:rPr>
        <w:t>$2,000,000 Products/Completed Operations Aggregate</w:t>
      </w:r>
    </w:p>
    <w:p w14:paraId="1552F1FE" w14:textId="77777777" w:rsidR="006F64D1" w:rsidRPr="0076513B" w:rsidRDefault="008D6C47" w:rsidP="006F64D1">
      <w:pPr>
        <w:pStyle w:val="Body2"/>
        <w:spacing w:before="0"/>
        <w:rPr>
          <w:szCs w:val="24"/>
        </w:rPr>
      </w:pPr>
      <w:r w:rsidRPr="0076513B">
        <w:rPr>
          <w:szCs w:val="24"/>
        </w:rPr>
        <w:t>$1,000,000 Personal Injury</w:t>
      </w:r>
    </w:p>
    <w:p w14:paraId="2A1A60DC" w14:textId="77777777" w:rsidR="006F64D1" w:rsidRPr="0076513B" w:rsidRDefault="008D6C47" w:rsidP="006F64D1">
      <w:pPr>
        <w:pStyle w:val="HeadingE2"/>
        <w:numPr>
          <w:ilvl w:val="1"/>
          <w:numId w:val="2"/>
        </w:numPr>
        <w:rPr>
          <w:szCs w:val="24"/>
        </w:rPr>
      </w:pPr>
      <w:r w:rsidRPr="0076513B">
        <w:rPr>
          <w:szCs w:val="24"/>
        </w:rPr>
        <w:t xml:space="preserve">Exact structure and layering of the coverage shall be left to the discretion of </w:t>
      </w:r>
      <w:r>
        <w:rPr>
          <w:szCs w:val="24"/>
        </w:rPr>
        <w:t>Contractor</w:t>
      </w:r>
      <w:r w:rsidRPr="0076513B">
        <w:rPr>
          <w:szCs w:val="24"/>
        </w:rPr>
        <w:t>; however, any excess or umbrella policies used to meet the required limits shall be at least as broad as the underlying coverage and shall otherwise follow form.</w:t>
      </w:r>
    </w:p>
    <w:p w14:paraId="5102AB9E" w14:textId="77777777" w:rsidR="006F64D1" w:rsidRPr="0076513B" w:rsidRDefault="008D6C47" w:rsidP="006F64D1">
      <w:pPr>
        <w:pStyle w:val="HeadingE2"/>
        <w:numPr>
          <w:ilvl w:val="1"/>
          <w:numId w:val="2"/>
        </w:numPr>
        <w:rPr>
          <w:szCs w:val="24"/>
        </w:rPr>
      </w:pPr>
      <w:r w:rsidRPr="0076513B">
        <w:rPr>
          <w:szCs w:val="24"/>
        </w:rPr>
        <w:t xml:space="preserve">The following provisions shall apply to the Commercial Liability policy as well as any umbrella policy maintained by the </w:t>
      </w:r>
      <w:r>
        <w:rPr>
          <w:szCs w:val="24"/>
        </w:rPr>
        <w:t>Contractor</w:t>
      </w:r>
      <w:r w:rsidRPr="0076513B">
        <w:rPr>
          <w:szCs w:val="24"/>
        </w:rPr>
        <w:t xml:space="preserve"> to comply with the insurance requirements of this Agreement:</w:t>
      </w:r>
    </w:p>
    <w:p w14:paraId="6E7EA21D" w14:textId="77777777" w:rsidR="006F64D1" w:rsidRPr="0076513B" w:rsidRDefault="008D6C47" w:rsidP="006F64D1">
      <w:pPr>
        <w:pStyle w:val="HeadingE3"/>
        <w:numPr>
          <w:ilvl w:val="2"/>
          <w:numId w:val="2"/>
        </w:numPr>
        <w:rPr>
          <w:szCs w:val="24"/>
        </w:rPr>
      </w:pPr>
      <w:r w:rsidRPr="0076513B">
        <w:rPr>
          <w:szCs w:val="24"/>
        </w:rPr>
        <w:t>Coverage shall be on a “pay on behalf” basis with defense costs payable in addition to policy limits;</w:t>
      </w:r>
    </w:p>
    <w:p w14:paraId="0B1E2AF3" w14:textId="77777777" w:rsidR="006F64D1" w:rsidRPr="0076513B" w:rsidRDefault="008D6C47" w:rsidP="006F64D1">
      <w:pPr>
        <w:pStyle w:val="HeadingE3"/>
        <w:numPr>
          <w:ilvl w:val="2"/>
          <w:numId w:val="2"/>
        </w:numPr>
        <w:rPr>
          <w:szCs w:val="24"/>
        </w:rPr>
      </w:pPr>
      <w:r w:rsidRPr="0076513B">
        <w:rPr>
          <w:szCs w:val="24"/>
        </w:rPr>
        <w:t>There shall be no cross-liability exclusion which precludes coverage for claims or suits by one insured against another; and</w:t>
      </w:r>
    </w:p>
    <w:p w14:paraId="1F625BDC" w14:textId="77777777" w:rsidR="006F64D1" w:rsidRPr="0076513B" w:rsidRDefault="008D6C47" w:rsidP="006F64D1">
      <w:pPr>
        <w:pStyle w:val="HeadingE3"/>
        <w:numPr>
          <w:ilvl w:val="2"/>
          <w:numId w:val="2"/>
        </w:numPr>
        <w:rPr>
          <w:szCs w:val="24"/>
        </w:rPr>
      </w:pPr>
      <w:r w:rsidRPr="0076513B">
        <w:rPr>
          <w:szCs w:val="24"/>
        </w:rPr>
        <w:t>Coverage shall apply separately to each insured against whom a claim is made, or a suit is brought, except with respect to the limits of liability.</w:t>
      </w:r>
    </w:p>
    <w:p w14:paraId="1B6AC783" w14:textId="77777777" w:rsidR="006F64D1" w:rsidRPr="000A7874" w:rsidRDefault="008D6C47" w:rsidP="006F64D1">
      <w:pPr>
        <w:pStyle w:val="HeadingE1"/>
        <w:numPr>
          <w:ilvl w:val="0"/>
          <w:numId w:val="2"/>
        </w:numPr>
        <w:rPr>
          <w:b/>
          <w:szCs w:val="24"/>
        </w:rPr>
      </w:pPr>
      <w:r w:rsidRPr="000A7874">
        <w:rPr>
          <w:b/>
          <w:szCs w:val="24"/>
        </w:rPr>
        <w:t>BUSINESS AUTOMOBILE LIABILITY INSURANCE</w:t>
      </w:r>
    </w:p>
    <w:p w14:paraId="6A74B618" w14:textId="77777777" w:rsidR="006F64D1" w:rsidRPr="0076513B" w:rsidRDefault="008D6C47" w:rsidP="006F64D1">
      <w:pPr>
        <w:pStyle w:val="Body1"/>
        <w:rPr>
          <w:szCs w:val="24"/>
        </w:rPr>
      </w:pPr>
      <w:r w:rsidRPr="0076513B">
        <w:rPr>
          <w:szCs w:val="24"/>
        </w:rPr>
        <w:t xml:space="preserve">Business automobile liability insurance policy which provides coverage at least as broad as ISO form CA 00 01 with policy limits a minimum limit of not less than </w:t>
      </w:r>
      <w:r w:rsidRPr="0076513B">
        <w:rPr>
          <w:szCs w:val="24"/>
        </w:rPr>
        <w:lastRenderedPageBreak/>
        <w:t>one million dollars ($1,000,000) each accident using, or providing coverage at least as broad as, Insurance Services Office form CA 00 01. Liability coverage shall apply to all owned (if any), non-owned and hired autos.</w:t>
      </w:r>
    </w:p>
    <w:p w14:paraId="1A7A97D4" w14:textId="77777777" w:rsidR="006F64D1" w:rsidRPr="000A7874" w:rsidRDefault="008D6C47" w:rsidP="006F64D1">
      <w:pPr>
        <w:pStyle w:val="HeadingE1"/>
        <w:numPr>
          <w:ilvl w:val="0"/>
          <w:numId w:val="2"/>
        </w:numPr>
        <w:rPr>
          <w:b/>
          <w:szCs w:val="24"/>
        </w:rPr>
      </w:pPr>
      <w:r w:rsidRPr="000A7874">
        <w:rPr>
          <w:b/>
          <w:szCs w:val="24"/>
        </w:rPr>
        <w:t>WORKERS’ COMPENSATION</w:t>
      </w:r>
    </w:p>
    <w:p w14:paraId="6C1F6313" w14:textId="77777777" w:rsidR="006F64D1" w:rsidRPr="0076513B" w:rsidRDefault="008D6C47" w:rsidP="006F64D1">
      <w:pPr>
        <w:pStyle w:val="HeadingE2"/>
        <w:numPr>
          <w:ilvl w:val="1"/>
          <w:numId w:val="2"/>
        </w:numPr>
        <w:rPr>
          <w:szCs w:val="24"/>
        </w:rPr>
      </w:pPr>
      <w:r w:rsidRPr="0076513B">
        <w:rPr>
          <w:szCs w:val="24"/>
        </w:rPr>
        <w:t>Workers’ Compensation Insurance Policy as required by statute and employer’s liability with limits of at least one million dollars ($1,000,000) policy limit Bodily Injury by disease, one million dollars ($1,000,000) each accident/Bodily Injury and one million dollars ($1,000,000) each employee Bodily Injury by disease.</w:t>
      </w:r>
    </w:p>
    <w:p w14:paraId="0B28BF8D" w14:textId="77777777" w:rsidR="006F64D1" w:rsidRPr="0076513B" w:rsidRDefault="008D6C47" w:rsidP="006F64D1">
      <w:pPr>
        <w:pStyle w:val="HeadingE2"/>
        <w:numPr>
          <w:ilvl w:val="1"/>
          <w:numId w:val="2"/>
        </w:numPr>
        <w:rPr>
          <w:szCs w:val="24"/>
        </w:rPr>
      </w:pPr>
      <w:r w:rsidRPr="0076513B">
        <w:rPr>
          <w:szCs w:val="24"/>
        </w:rPr>
        <w:t xml:space="preserve">The indemnification and hold harmless obligations of </w:t>
      </w:r>
      <w:r>
        <w:rPr>
          <w:szCs w:val="24"/>
        </w:rPr>
        <w:t>Contractor</w:t>
      </w:r>
      <w:r w:rsidRPr="0076513B">
        <w:rPr>
          <w:szCs w:val="24"/>
        </w:rPr>
        <w:t xml:space="preserve"> included in this Agreement shall not be limited in any way by any limitation on the amount or type of damage, compensation or benefit payable by or for Contractor or any subcontractor under any Workers’ Compensation Act(s), Disability Benefits Act(s) or other employee benefits act(s).</w:t>
      </w:r>
    </w:p>
    <w:p w14:paraId="35492A36" w14:textId="77777777" w:rsidR="006F64D1" w:rsidRPr="0076513B" w:rsidRDefault="008D6C47" w:rsidP="006F64D1">
      <w:pPr>
        <w:pStyle w:val="HeadingE2"/>
        <w:numPr>
          <w:ilvl w:val="1"/>
          <w:numId w:val="2"/>
        </w:numPr>
        <w:rPr>
          <w:szCs w:val="24"/>
        </w:rPr>
      </w:pPr>
      <w:r w:rsidRPr="0076513B">
        <w:rPr>
          <w:szCs w:val="24"/>
        </w:rPr>
        <w:t xml:space="preserve">This policy must include a Waiver of Subrogation in favor of </w:t>
      </w:r>
      <w:r>
        <w:rPr>
          <w:szCs w:val="24"/>
        </w:rPr>
        <w:t>Silicon Valley/Santa Clara DMO, Inc.</w:t>
      </w:r>
      <w:r w:rsidRPr="0076513B">
        <w:rPr>
          <w:szCs w:val="24"/>
        </w:rPr>
        <w:t xml:space="preserve">, its </w:t>
      </w:r>
      <w:r>
        <w:rPr>
          <w:szCs w:val="24"/>
        </w:rPr>
        <w:t>directors</w:t>
      </w:r>
      <w:r w:rsidRPr="0076513B">
        <w:rPr>
          <w:szCs w:val="24"/>
        </w:rPr>
        <w:t>, commissions, officers, employees, volunteers and agents.</w:t>
      </w:r>
    </w:p>
    <w:p w14:paraId="52E536FA" w14:textId="77777777" w:rsidR="006F64D1" w:rsidRPr="000A7874" w:rsidRDefault="008D6C47" w:rsidP="006F64D1">
      <w:pPr>
        <w:pStyle w:val="HeadingE1"/>
        <w:numPr>
          <w:ilvl w:val="0"/>
          <w:numId w:val="2"/>
        </w:numPr>
        <w:rPr>
          <w:b/>
          <w:szCs w:val="24"/>
        </w:rPr>
      </w:pPr>
      <w:r w:rsidRPr="000A7874">
        <w:rPr>
          <w:b/>
          <w:szCs w:val="24"/>
        </w:rPr>
        <w:t>PROFESSIONAL LIABILITY</w:t>
      </w:r>
    </w:p>
    <w:p w14:paraId="3E7AFB19" w14:textId="77777777" w:rsidR="006F64D1" w:rsidRPr="0076513B" w:rsidRDefault="008D6C47" w:rsidP="006F64D1">
      <w:pPr>
        <w:pStyle w:val="Body1"/>
        <w:rPr>
          <w:szCs w:val="24"/>
        </w:rPr>
      </w:pPr>
      <w:r w:rsidRPr="0076513B">
        <w:rPr>
          <w:szCs w:val="24"/>
        </w:rPr>
        <w:t xml:space="preserve">Professional Liability or Errors and Omissions Insurance as appropriate shall be written on a policy form coverage specifically designed to protect against negligent acts, errors or omissions of the </w:t>
      </w:r>
      <w:r>
        <w:rPr>
          <w:szCs w:val="24"/>
        </w:rPr>
        <w:t>Contractor</w:t>
      </w:r>
      <w:r w:rsidRPr="0076513B">
        <w:rPr>
          <w:szCs w:val="24"/>
        </w:rPr>
        <w:t xml:space="preserve">. Covered services as designated in the policy must specifically include work performed under this agreement. Coverage shall be in an amount of not less than one million dollars ($1,000,000) per claim or two million dollars ($2,000,000) aggregate. </w:t>
      </w:r>
      <w:r w:rsidRPr="00921C18">
        <w:rPr>
          <w:szCs w:val="24"/>
        </w:rPr>
        <w:t>Any coverage containing a deductible or self-retention must first be approved in writing by the DMO Attorney.</w:t>
      </w:r>
    </w:p>
    <w:p w14:paraId="0EFFC59A" w14:textId="77777777" w:rsidR="006F64D1" w:rsidRPr="000A7874" w:rsidRDefault="008D6C47" w:rsidP="006F64D1">
      <w:pPr>
        <w:pStyle w:val="HeadingE1"/>
        <w:numPr>
          <w:ilvl w:val="0"/>
          <w:numId w:val="2"/>
        </w:numPr>
        <w:rPr>
          <w:b/>
          <w:szCs w:val="24"/>
        </w:rPr>
      </w:pPr>
      <w:r w:rsidRPr="000A7874">
        <w:rPr>
          <w:b/>
          <w:szCs w:val="24"/>
        </w:rPr>
        <w:t xml:space="preserve">COMPLIANCE WITH REQUIREMENTS </w:t>
      </w:r>
    </w:p>
    <w:p w14:paraId="054C5E6B" w14:textId="77777777" w:rsidR="006F64D1" w:rsidRPr="0076513B" w:rsidRDefault="008D6C47" w:rsidP="006F64D1">
      <w:pPr>
        <w:pStyle w:val="Body1"/>
        <w:rPr>
          <w:szCs w:val="24"/>
        </w:rPr>
      </w:pPr>
      <w:r w:rsidRPr="0076513B">
        <w:rPr>
          <w:szCs w:val="24"/>
        </w:rPr>
        <w:t>All of the following clauses and/or endorsements, or similar provisions, must be part of each commercial general liability policy, and each umbrella or excess policy.</w:t>
      </w:r>
    </w:p>
    <w:p w14:paraId="5DCEEE8F" w14:textId="77777777" w:rsidR="006F64D1" w:rsidRPr="0076513B" w:rsidRDefault="008D6C47" w:rsidP="006F64D1">
      <w:pPr>
        <w:pStyle w:val="HeadingE2"/>
        <w:numPr>
          <w:ilvl w:val="1"/>
          <w:numId w:val="2"/>
        </w:numPr>
        <w:rPr>
          <w:szCs w:val="24"/>
        </w:rPr>
      </w:pPr>
      <w:r w:rsidRPr="0076513B">
        <w:rPr>
          <w:szCs w:val="24"/>
          <w:u w:val="single"/>
        </w:rPr>
        <w:t>Additional Insureds</w:t>
      </w:r>
      <w:r w:rsidRPr="0076513B">
        <w:rPr>
          <w:szCs w:val="24"/>
        </w:rPr>
        <w:t xml:space="preserve">. </w:t>
      </w:r>
      <w:r>
        <w:rPr>
          <w:szCs w:val="24"/>
        </w:rPr>
        <w:t>Silicon Valley/Santa Clara DMO, Inc.</w:t>
      </w:r>
      <w:r w:rsidRPr="0076513B">
        <w:rPr>
          <w:szCs w:val="24"/>
        </w:rPr>
        <w:t xml:space="preserve">, its </w:t>
      </w:r>
      <w:r>
        <w:rPr>
          <w:szCs w:val="24"/>
        </w:rPr>
        <w:t>directors</w:t>
      </w:r>
      <w:r w:rsidRPr="0076513B">
        <w:rPr>
          <w:szCs w:val="24"/>
        </w:rPr>
        <w:t xml:space="preserve">, officers, employees, volunteers and agents are hereby added as additional insureds in respect to liability arising out of </w:t>
      </w:r>
      <w:r>
        <w:rPr>
          <w:szCs w:val="24"/>
        </w:rPr>
        <w:t>Contractor</w:t>
      </w:r>
      <w:r w:rsidRPr="0076513B">
        <w:rPr>
          <w:szCs w:val="24"/>
        </w:rPr>
        <w:t xml:space="preserve">’s work for </w:t>
      </w:r>
      <w:r>
        <w:rPr>
          <w:szCs w:val="24"/>
        </w:rPr>
        <w:t>DMO</w:t>
      </w:r>
      <w:r w:rsidRPr="0076513B">
        <w:rPr>
          <w:szCs w:val="24"/>
        </w:rPr>
        <w:t>, using Insurance Services Office (ISO) Endorsement CG 20 10 11 85, or the combination of CG 20 10 03 97 and CG 20 37 10 01, or its equivalent.</w:t>
      </w:r>
    </w:p>
    <w:p w14:paraId="66A2CCEC" w14:textId="77777777" w:rsidR="006F64D1" w:rsidRPr="0076513B" w:rsidRDefault="008D6C47" w:rsidP="006F64D1">
      <w:pPr>
        <w:pStyle w:val="HeadingE2"/>
        <w:numPr>
          <w:ilvl w:val="1"/>
          <w:numId w:val="2"/>
        </w:numPr>
        <w:rPr>
          <w:szCs w:val="24"/>
        </w:rPr>
      </w:pPr>
      <w:r w:rsidRPr="0076513B">
        <w:rPr>
          <w:szCs w:val="24"/>
          <w:u w:val="single"/>
        </w:rPr>
        <w:t>Primary and non-contributing</w:t>
      </w:r>
      <w:r w:rsidRPr="0076513B">
        <w:rPr>
          <w:szCs w:val="24"/>
        </w:rPr>
        <w:t xml:space="preserve">. Each insurance policy provided by </w:t>
      </w:r>
      <w:r>
        <w:rPr>
          <w:szCs w:val="24"/>
        </w:rPr>
        <w:t>Contractor</w:t>
      </w:r>
      <w:r w:rsidRPr="0076513B">
        <w:rPr>
          <w:szCs w:val="24"/>
        </w:rPr>
        <w:t xml:space="preserve"> shall contain language or be endorsed to contain wording </w:t>
      </w:r>
      <w:r w:rsidRPr="0076513B">
        <w:rPr>
          <w:szCs w:val="24"/>
        </w:rPr>
        <w:lastRenderedPageBreak/>
        <w:t xml:space="preserve">making it primary insurance as respects to, and not requiring contribution from, any other insurance which the indemnities may possess, including any self-insurance or self-insured retention they may have. Any other insurance indemnities may possess shall be considered excess insurance only and shall not be called upon to contribute with </w:t>
      </w:r>
      <w:r>
        <w:rPr>
          <w:szCs w:val="24"/>
        </w:rPr>
        <w:t>Contractor</w:t>
      </w:r>
      <w:r w:rsidRPr="0076513B">
        <w:rPr>
          <w:szCs w:val="24"/>
        </w:rPr>
        <w:t>’s insurance.</w:t>
      </w:r>
    </w:p>
    <w:p w14:paraId="0E9C65EF" w14:textId="77777777" w:rsidR="006F64D1" w:rsidRPr="0076513B" w:rsidRDefault="008D6C47" w:rsidP="006F64D1">
      <w:pPr>
        <w:pStyle w:val="HeadingE2"/>
        <w:numPr>
          <w:ilvl w:val="1"/>
          <w:numId w:val="2"/>
        </w:numPr>
        <w:rPr>
          <w:szCs w:val="24"/>
        </w:rPr>
      </w:pPr>
      <w:r w:rsidRPr="0076513B">
        <w:rPr>
          <w:szCs w:val="24"/>
          <w:u w:val="single"/>
        </w:rPr>
        <w:t>Cancellation</w:t>
      </w:r>
      <w:r w:rsidRPr="0076513B">
        <w:rPr>
          <w:szCs w:val="24"/>
        </w:rPr>
        <w:t>.</w:t>
      </w:r>
    </w:p>
    <w:p w14:paraId="20FF4064" w14:textId="77777777" w:rsidR="006F64D1" w:rsidRPr="0076513B" w:rsidRDefault="008D6C47" w:rsidP="006F64D1">
      <w:pPr>
        <w:pStyle w:val="HeadingE3"/>
        <w:numPr>
          <w:ilvl w:val="2"/>
          <w:numId w:val="2"/>
        </w:numPr>
        <w:rPr>
          <w:szCs w:val="24"/>
        </w:rPr>
      </w:pPr>
      <w:r w:rsidRPr="0076513B">
        <w:rPr>
          <w:szCs w:val="24"/>
        </w:rPr>
        <w:t xml:space="preserve">Each insurance policy shall contain language or be endorsed to reflect that no cancellation or modification of the coverage provided due to non-payment of premiums shall be effective until written notice has been given to </w:t>
      </w:r>
      <w:r>
        <w:rPr>
          <w:szCs w:val="24"/>
        </w:rPr>
        <w:t>DMO</w:t>
      </w:r>
      <w:r w:rsidRPr="0076513B">
        <w:rPr>
          <w:szCs w:val="24"/>
        </w:rPr>
        <w:t xml:space="preserve"> at least ten (10) days prior to the effective date of such modification or cancellation. In the event of non-renewal, written notice shall be given at least ten (10) days prior to the effective date of non-renewal.</w:t>
      </w:r>
    </w:p>
    <w:p w14:paraId="7B560980" w14:textId="77777777" w:rsidR="006F64D1" w:rsidRPr="0076513B" w:rsidRDefault="008D6C47" w:rsidP="006F64D1">
      <w:pPr>
        <w:pStyle w:val="HeadingE3"/>
        <w:numPr>
          <w:ilvl w:val="2"/>
          <w:numId w:val="2"/>
        </w:numPr>
        <w:rPr>
          <w:szCs w:val="24"/>
        </w:rPr>
      </w:pPr>
      <w:r w:rsidRPr="0076513B">
        <w:rPr>
          <w:szCs w:val="24"/>
        </w:rPr>
        <w:t xml:space="preserve">Each insurance policy shall contain language or be endorsed to reflect that no cancellation or modification of the coverage provided for any cause save and except non-payment of premiums shall be effective until written notice has been given </w:t>
      </w:r>
      <w:r>
        <w:rPr>
          <w:szCs w:val="24"/>
        </w:rPr>
        <w:t>to DMO</w:t>
      </w:r>
      <w:r w:rsidRPr="0076513B">
        <w:rPr>
          <w:szCs w:val="24"/>
        </w:rPr>
        <w:t xml:space="preserve"> at least thirty (30) days prior to the effective date of such modification or cancellation. In the event of non-renewal, written notice shall be given at least thirty (30) days prior to the effective date of non-renewal.</w:t>
      </w:r>
    </w:p>
    <w:p w14:paraId="2EB77727" w14:textId="77777777" w:rsidR="006F64D1" w:rsidRPr="0076513B" w:rsidRDefault="008D6C47" w:rsidP="006F64D1">
      <w:pPr>
        <w:pStyle w:val="HeadingE2"/>
        <w:numPr>
          <w:ilvl w:val="1"/>
          <w:numId w:val="2"/>
        </w:numPr>
        <w:rPr>
          <w:szCs w:val="24"/>
        </w:rPr>
      </w:pPr>
      <w:r w:rsidRPr="0076513B">
        <w:rPr>
          <w:szCs w:val="24"/>
          <w:u w:val="single"/>
        </w:rPr>
        <w:t>Other Endorsements</w:t>
      </w:r>
      <w:r w:rsidRPr="0076513B">
        <w:rPr>
          <w:szCs w:val="24"/>
        </w:rPr>
        <w:t>. Other endorsements may be required for policies other than the commercial general liability policy if specified in the description of required insurance set forth in Sections A through E of this Exhibit C, above.</w:t>
      </w:r>
      <w:r w:rsidRPr="0076513B">
        <w:rPr>
          <w:szCs w:val="24"/>
        </w:rPr>
        <w:br/>
      </w:r>
    </w:p>
    <w:p w14:paraId="4F62CC30" w14:textId="77777777" w:rsidR="006F64D1" w:rsidRPr="000A7874" w:rsidRDefault="008D6C47" w:rsidP="006F64D1">
      <w:pPr>
        <w:pStyle w:val="HeadingE1"/>
        <w:numPr>
          <w:ilvl w:val="0"/>
          <w:numId w:val="2"/>
        </w:numPr>
        <w:spacing w:before="0"/>
        <w:rPr>
          <w:b/>
          <w:szCs w:val="24"/>
        </w:rPr>
      </w:pPr>
      <w:r w:rsidRPr="000A7874">
        <w:rPr>
          <w:b/>
          <w:szCs w:val="24"/>
        </w:rPr>
        <w:t>ADDITIONAL INSURANCE RELATED PROVISIONS</w:t>
      </w:r>
    </w:p>
    <w:p w14:paraId="1C40300C" w14:textId="77777777" w:rsidR="006F64D1" w:rsidRPr="0076513B" w:rsidRDefault="008D6C47" w:rsidP="006F64D1">
      <w:pPr>
        <w:pStyle w:val="Body1"/>
        <w:rPr>
          <w:szCs w:val="24"/>
        </w:rPr>
      </w:pPr>
      <w:r>
        <w:rPr>
          <w:szCs w:val="24"/>
        </w:rPr>
        <w:t>Contractor</w:t>
      </w:r>
      <w:r w:rsidRPr="0076513B">
        <w:rPr>
          <w:szCs w:val="24"/>
        </w:rPr>
        <w:t xml:space="preserve"> and </w:t>
      </w:r>
      <w:r>
        <w:rPr>
          <w:szCs w:val="24"/>
        </w:rPr>
        <w:t>DMO</w:t>
      </w:r>
      <w:r w:rsidRPr="0076513B">
        <w:rPr>
          <w:szCs w:val="24"/>
        </w:rPr>
        <w:t xml:space="preserve"> agree as follows:</w:t>
      </w:r>
    </w:p>
    <w:p w14:paraId="657FF155" w14:textId="77777777" w:rsidR="006F64D1" w:rsidRPr="0076513B" w:rsidRDefault="008D6C47" w:rsidP="006F64D1">
      <w:pPr>
        <w:pStyle w:val="HeadingE2"/>
        <w:numPr>
          <w:ilvl w:val="1"/>
          <w:numId w:val="2"/>
        </w:numPr>
        <w:rPr>
          <w:szCs w:val="24"/>
        </w:rPr>
      </w:pPr>
      <w:r>
        <w:rPr>
          <w:szCs w:val="24"/>
        </w:rPr>
        <w:t>Contractor</w:t>
      </w:r>
      <w:r w:rsidRPr="0076513B">
        <w:rPr>
          <w:szCs w:val="24"/>
        </w:rPr>
        <w:t xml:space="preserve"> agrees to ensure that subcontractors, and any other party involved with the Services, who is brought onto or involved in the performance of the Services by </w:t>
      </w:r>
      <w:r>
        <w:rPr>
          <w:szCs w:val="24"/>
        </w:rPr>
        <w:t>Contractor</w:t>
      </w:r>
      <w:r w:rsidRPr="0076513B">
        <w:rPr>
          <w:szCs w:val="24"/>
        </w:rPr>
        <w:t xml:space="preserve">, provide the same minimum insurance coverage required of </w:t>
      </w:r>
      <w:r>
        <w:rPr>
          <w:szCs w:val="24"/>
        </w:rPr>
        <w:t>Contractor</w:t>
      </w:r>
      <w:r w:rsidRPr="0076513B">
        <w:rPr>
          <w:szCs w:val="24"/>
        </w:rPr>
        <w:t xml:space="preserve">, </w:t>
      </w:r>
      <w:r w:rsidRPr="0076513B">
        <w:rPr>
          <w:szCs w:val="24"/>
          <w:u w:val="single"/>
        </w:rPr>
        <w:t>except as with respect to limits</w:t>
      </w:r>
      <w:r w:rsidRPr="0076513B">
        <w:rPr>
          <w:szCs w:val="24"/>
        </w:rPr>
        <w:t xml:space="preserve">. </w:t>
      </w:r>
      <w:r>
        <w:rPr>
          <w:szCs w:val="24"/>
        </w:rPr>
        <w:t>Contractor</w:t>
      </w:r>
      <w:r w:rsidRPr="0076513B">
        <w:rPr>
          <w:szCs w:val="24"/>
        </w:rPr>
        <w:t xml:space="preserve"> agrees to monitor and review all such coverage and assumes all responsibility for ensuring that such coverage is provided in conformity with the requirements of this Agreement. </w:t>
      </w:r>
      <w:r>
        <w:rPr>
          <w:szCs w:val="24"/>
        </w:rPr>
        <w:t>Contractor</w:t>
      </w:r>
      <w:r w:rsidRPr="0076513B">
        <w:rPr>
          <w:szCs w:val="24"/>
        </w:rPr>
        <w:t xml:space="preserve"> agrees that upon request by </w:t>
      </w:r>
      <w:r>
        <w:rPr>
          <w:szCs w:val="24"/>
        </w:rPr>
        <w:t>DMO</w:t>
      </w:r>
      <w:r w:rsidRPr="0076513B">
        <w:rPr>
          <w:szCs w:val="24"/>
        </w:rPr>
        <w:t xml:space="preserve">, all agreements with, and insurance compliance documents provided by, such subcontractors and others engaged in the project will be submitted to </w:t>
      </w:r>
      <w:r>
        <w:rPr>
          <w:szCs w:val="24"/>
        </w:rPr>
        <w:t>DMO</w:t>
      </w:r>
      <w:r w:rsidRPr="0076513B">
        <w:rPr>
          <w:szCs w:val="24"/>
        </w:rPr>
        <w:t xml:space="preserve"> for review. </w:t>
      </w:r>
    </w:p>
    <w:p w14:paraId="785A33D3" w14:textId="77777777" w:rsidR="006F64D1" w:rsidRPr="0076513B" w:rsidRDefault="008D6C47" w:rsidP="006F64D1">
      <w:pPr>
        <w:pStyle w:val="HeadingE2"/>
        <w:numPr>
          <w:ilvl w:val="1"/>
          <w:numId w:val="2"/>
        </w:numPr>
        <w:rPr>
          <w:szCs w:val="24"/>
        </w:rPr>
      </w:pPr>
      <w:r>
        <w:rPr>
          <w:szCs w:val="24"/>
        </w:rPr>
        <w:t>Contractor</w:t>
      </w:r>
      <w:r w:rsidRPr="0076513B">
        <w:rPr>
          <w:szCs w:val="24"/>
        </w:rPr>
        <w:t xml:space="preserve"> agrees to be responsible for ensuring that no contract used by any party involved in any way with the project reserves the right to charge </w:t>
      </w:r>
      <w:r>
        <w:rPr>
          <w:szCs w:val="24"/>
        </w:rPr>
        <w:lastRenderedPageBreak/>
        <w:t>DMO</w:t>
      </w:r>
      <w:r w:rsidRPr="0076513B">
        <w:rPr>
          <w:szCs w:val="24"/>
        </w:rPr>
        <w:t xml:space="preserve"> or </w:t>
      </w:r>
      <w:r>
        <w:rPr>
          <w:szCs w:val="24"/>
        </w:rPr>
        <w:t>Contractor</w:t>
      </w:r>
      <w:r w:rsidRPr="0076513B">
        <w:rPr>
          <w:szCs w:val="24"/>
        </w:rPr>
        <w:t xml:space="preserve"> for the cost of additional insurance coverage required by this Agreement. Any such provisions are to be deleted with reference to </w:t>
      </w:r>
      <w:r>
        <w:rPr>
          <w:szCs w:val="24"/>
        </w:rPr>
        <w:t>DMO</w:t>
      </w:r>
      <w:r w:rsidRPr="0076513B">
        <w:rPr>
          <w:szCs w:val="24"/>
        </w:rPr>
        <w:t xml:space="preserve">. It is not the intent of </w:t>
      </w:r>
      <w:r>
        <w:rPr>
          <w:szCs w:val="24"/>
        </w:rPr>
        <w:t>DMO</w:t>
      </w:r>
      <w:r w:rsidRPr="0076513B">
        <w:rPr>
          <w:szCs w:val="24"/>
        </w:rPr>
        <w:t xml:space="preserve"> to reimburse any third party for the cost of complying with these requirements. There shall be no recourse against </w:t>
      </w:r>
      <w:r>
        <w:rPr>
          <w:szCs w:val="24"/>
        </w:rPr>
        <w:t xml:space="preserve">DMO </w:t>
      </w:r>
      <w:r w:rsidRPr="0076513B">
        <w:rPr>
          <w:szCs w:val="24"/>
        </w:rPr>
        <w:t>for payment of premiums or other amounts with respect thereto.</w:t>
      </w:r>
    </w:p>
    <w:p w14:paraId="37831FB6" w14:textId="77777777" w:rsidR="006F64D1" w:rsidRPr="0076513B" w:rsidRDefault="008D6C47" w:rsidP="006F64D1">
      <w:pPr>
        <w:pStyle w:val="HeadingE2"/>
        <w:numPr>
          <w:ilvl w:val="1"/>
          <w:numId w:val="2"/>
        </w:numPr>
        <w:rPr>
          <w:szCs w:val="24"/>
        </w:rPr>
      </w:pPr>
      <w:r w:rsidRPr="0076513B">
        <w:rPr>
          <w:szCs w:val="24"/>
        </w:rPr>
        <w:t xml:space="preserve">The </w:t>
      </w:r>
      <w:r>
        <w:rPr>
          <w:szCs w:val="24"/>
        </w:rPr>
        <w:t>DMO</w:t>
      </w:r>
      <w:r w:rsidRPr="0076513B">
        <w:rPr>
          <w:szCs w:val="24"/>
        </w:rPr>
        <w:t xml:space="preserve"> reserves the right to withhold payments from the </w:t>
      </w:r>
      <w:r>
        <w:rPr>
          <w:szCs w:val="24"/>
        </w:rPr>
        <w:t>Contractor</w:t>
      </w:r>
      <w:r w:rsidRPr="0076513B">
        <w:rPr>
          <w:szCs w:val="24"/>
        </w:rPr>
        <w:t xml:space="preserve"> in the event of material noncompliance with the insurance requirements set forth in this Agreement.</w:t>
      </w:r>
    </w:p>
    <w:p w14:paraId="3C645EE9" w14:textId="77777777" w:rsidR="006F64D1" w:rsidRPr="000A7874" w:rsidRDefault="008D6C47" w:rsidP="006F64D1">
      <w:pPr>
        <w:pStyle w:val="HeadingE1"/>
        <w:numPr>
          <w:ilvl w:val="0"/>
          <w:numId w:val="2"/>
        </w:numPr>
        <w:rPr>
          <w:b/>
          <w:szCs w:val="24"/>
        </w:rPr>
      </w:pPr>
      <w:r w:rsidRPr="000A7874">
        <w:rPr>
          <w:b/>
          <w:szCs w:val="24"/>
        </w:rPr>
        <w:t>EVIDENCE OF COVERAGE</w:t>
      </w:r>
    </w:p>
    <w:p w14:paraId="7199E9A8" w14:textId="77777777" w:rsidR="006F64D1" w:rsidRPr="0076513B" w:rsidRDefault="008D6C47" w:rsidP="006F64D1">
      <w:pPr>
        <w:pStyle w:val="Body1"/>
        <w:rPr>
          <w:szCs w:val="24"/>
        </w:rPr>
      </w:pPr>
      <w:r w:rsidRPr="0076513B">
        <w:rPr>
          <w:szCs w:val="24"/>
        </w:rPr>
        <w:t xml:space="preserve">Prior to commencement of any Services under this Agreement, </w:t>
      </w:r>
      <w:r>
        <w:rPr>
          <w:szCs w:val="24"/>
        </w:rPr>
        <w:t>Contractor</w:t>
      </w:r>
      <w:r w:rsidRPr="0076513B">
        <w:rPr>
          <w:szCs w:val="24"/>
        </w:rPr>
        <w:t xml:space="preserve">, and each and every subcontractor (of every tier) shall, at its sole cost and expense, provide and maintain not less than the minimum insurance coverage with the endorsements and deductibles indicated in this Agreement. Such insurance coverage shall be maintained with insurers, and under forms of policies, satisfactory to </w:t>
      </w:r>
      <w:r>
        <w:rPr>
          <w:szCs w:val="24"/>
        </w:rPr>
        <w:t>DMO</w:t>
      </w:r>
      <w:r w:rsidRPr="0076513B">
        <w:rPr>
          <w:szCs w:val="24"/>
        </w:rPr>
        <w:t xml:space="preserve"> and as described in this Agreement. </w:t>
      </w:r>
      <w:r>
        <w:rPr>
          <w:szCs w:val="24"/>
        </w:rPr>
        <w:t>Contractor</w:t>
      </w:r>
      <w:r w:rsidRPr="0076513B">
        <w:rPr>
          <w:szCs w:val="24"/>
        </w:rPr>
        <w:t xml:space="preserve"> shall file with the </w:t>
      </w:r>
      <w:r>
        <w:rPr>
          <w:szCs w:val="24"/>
        </w:rPr>
        <w:t>DMO</w:t>
      </w:r>
      <w:r w:rsidRPr="0076513B">
        <w:rPr>
          <w:szCs w:val="24"/>
        </w:rPr>
        <w:t xml:space="preserve"> all certificates and endorsements for the required insurance policies for </w:t>
      </w:r>
      <w:r>
        <w:rPr>
          <w:szCs w:val="24"/>
        </w:rPr>
        <w:t>DMO</w:t>
      </w:r>
      <w:r w:rsidRPr="0076513B">
        <w:rPr>
          <w:szCs w:val="24"/>
        </w:rPr>
        <w:t>’s approval as to adequacy of the insurance protection.</w:t>
      </w:r>
    </w:p>
    <w:p w14:paraId="38A5CA24" w14:textId="77777777" w:rsidR="006F64D1" w:rsidRPr="000A7874" w:rsidRDefault="008D6C47" w:rsidP="006F64D1">
      <w:pPr>
        <w:pStyle w:val="HeadingE1"/>
        <w:numPr>
          <w:ilvl w:val="0"/>
          <w:numId w:val="2"/>
        </w:numPr>
        <w:rPr>
          <w:b/>
          <w:szCs w:val="24"/>
        </w:rPr>
      </w:pPr>
      <w:r w:rsidRPr="000A7874">
        <w:rPr>
          <w:b/>
          <w:szCs w:val="24"/>
        </w:rPr>
        <w:t>EVIDENCE OF COMPLIANCE</w:t>
      </w:r>
    </w:p>
    <w:p w14:paraId="4B48A783" w14:textId="77777777" w:rsidR="006F64D1" w:rsidRDefault="008D6C47" w:rsidP="006F64D1">
      <w:pPr>
        <w:pStyle w:val="Body1"/>
        <w:rPr>
          <w:szCs w:val="24"/>
        </w:rPr>
      </w:pPr>
      <w:r>
        <w:rPr>
          <w:szCs w:val="24"/>
        </w:rPr>
        <w:t>Contractor</w:t>
      </w:r>
      <w:r w:rsidRPr="0076513B">
        <w:rPr>
          <w:szCs w:val="24"/>
        </w:rPr>
        <w:t xml:space="preserve"> or its insurance broker shall provide the required proof of insurance compliance, consisting of Insurance Services Office (ISO) endorsement forms or their equivalent and the ACORD form 25-S certificate of insurance (or its equivalent), evidencing all required coverage shall be delivered to </w:t>
      </w:r>
      <w:r>
        <w:rPr>
          <w:szCs w:val="24"/>
        </w:rPr>
        <w:t>DMO</w:t>
      </w:r>
      <w:r w:rsidRPr="0076513B">
        <w:rPr>
          <w:szCs w:val="24"/>
        </w:rPr>
        <w:t xml:space="preserve">, or its representative as set forth below, at or prior to execution of this Agreement. Upon </w:t>
      </w:r>
      <w:r>
        <w:rPr>
          <w:szCs w:val="24"/>
        </w:rPr>
        <w:t>DMO</w:t>
      </w:r>
      <w:r w:rsidRPr="0076513B">
        <w:rPr>
          <w:szCs w:val="24"/>
        </w:rPr>
        <w:t xml:space="preserve">’s request, </w:t>
      </w:r>
      <w:r>
        <w:rPr>
          <w:szCs w:val="24"/>
        </w:rPr>
        <w:t>Contractor</w:t>
      </w:r>
      <w:r w:rsidRPr="0076513B">
        <w:rPr>
          <w:szCs w:val="24"/>
        </w:rPr>
        <w:t xml:space="preserve"> shall submit to </w:t>
      </w:r>
      <w:r>
        <w:rPr>
          <w:szCs w:val="24"/>
        </w:rPr>
        <w:t>DMO</w:t>
      </w:r>
      <w:r w:rsidRPr="0076513B">
        <w:rPr>
          <w:szCs w:val="24"/>
        </w:rPr>
        <w:t xml:space="preserve"> copies of the actual insurance policies or renewals or replacements. Unless otherwise required by the terms of this Agreement, all certificates, endorsements, coverage verifications and other items required to be delivered to </w:t>
      </w:r>
      <w:r>
        <w:rPr>
          <w:szCs w:val="24"/>
        </w:rPr>
        <w:t>DMO</w:t>
      </w:r>
      <w:r w:rsidRPr="0076513B">
        <w:rPr>
          <w:szCs w:val="24"/>
        </w:rPr>
        <w:t xml:space="preserve"> pursuant to this Agreement shall be mailed to:</w:t>
      </w:r>
    </w:p>
    <w:p w14:paraId="3D4F1DAA" w14:textId="77777777" w:rsidR="006F64D1" w:rsidRDefault="006F64D1" w:rsidP="006F64D1">
      <w:pPr>
        <w:pStyle w:val="Contact"/>
        <w:tabs>
          <w:tab w:val="left" w:pos="5760"/>
        </w:tabs>
        <w:rPr>
          <w:szCs w:val="24"/>
        </w:rPr>
      </w:pPr>
    </w:p>
    <w:p w14:paraId="1F31CAC4" w14:textId="77777777" w:rsidR="006F64D1" w:rsidRPr="00246F93" w:rsidRDefault="008D6C47" w:rsidP="006F64D1">
      <w:pPr>
        <w:pStyle w:val="Contact"/>
        <w:tabs>
          <w:tab w:val="left" w:pos="5760"/>
        </w:tabs>
        <w:rPr>
          <w:szCs w:val="24"/>
          <w:lang w:val="es-ES"/>
        </w:rPr>
      </w:pPr>
      <w:r w:rsidRPr="00246F93">
        <w:rPr>
          <w:szCs w:val="24"/>
          <w:lang w:val="es-ES"/>
        </w:rPr>
        <w:t>Silicon Valley/Santa Clara DMO, Inc.</w:t>
      </w:r>
    </w:p>
    <w:p w14:paraId="543C8A08" w14:textId="77777777" w:rsidR="006F64D1" w:rsidRDefault="008D6C47" w:rsidP="006F64D1">
      <w:pPr>
        <w:pStyle w:val="Contact"/>
        <w:tabs>
          <w:tab w:val="left" w:pos="5760"/>
        </w:tabs>
        <w:rPr>
          <w:szCs w:val="24"/>
        </w:rPr>
      </w:pPr>
      <w:r>
        <w:rPr>
          <w:szCs w:val="24"/>
        </w:rPr>
        <w:t>5001 Great America Parkway</w:t>
      </w:r>
    </w:p>
    <w:p w14:paraId="31884407" w14:textId="77777777" w:rsidR="006F64D1" w:rsidRPr="0076513B" w:rsidRDefault="008D6C47" w:rsidP="006F64D1">
      <w:pPr>
        <w:pStyle w:val="Contact"/>
        <w:tabs>
          <w:tab w:val="left" w:pos="5760"/>
        </w:tabs>
        <w:rPr>
          <w:szCs w:val="24"/>
        </w:rPr>
      </w:pPr>
      <w:r>
        <w:rPr>
          <w:szCs w:val="24"/>
        </w:rPr>
        <w:t>Santa Clara, CA 95054</w:t>
      </w:r>
    </w:p>
    <w:p w14:paraId="53A68254" w14:textId="77777777" w:rsidR="006F64D1" w:rsidRPr="000A7874" w:rsidRDefault="008D6C47" w:rsidP="006F64D1">
      <w:pPr>
        <w:pStyle w:val="HeadingE1"/>
        <w:numPr>
          <w:ilvl w:val="0"/>
          <w:numId w:val="2"/>
        </w:numPr>
        <w:rPr>
          <w:b/>
          <w:szCs w:val="24"/>
        </w:rPr>
      </w:pPr>
      <w:r w:rsidRPr="000A7874">
        <w:rPr>
          <w:b/>
          <w:szCs w:val="24"/>
        </w:rPr>
        <w:t>QUALIFYING INSURERS</w:t>
      </w:r>
    </w:p>
    <w:p w14:paraId="35E2BCCA" w14:textId="77777777" w:rsidR="006F64D1" w:rsidRPr="00A51662" w:rsidRDefault="008D6C47" w:rsidP="006F64D1">
      <w:pPr>
        <w:pStyle w:val="Body1"/>
      </w:pPr>
      <w:r w:rsidRPr="0076513B">
        <w:rPr>
          <w:szCs w:val="24"/>
        </w:rPr>
        <w:t xml:space="preserve">All of the insurance companies providing insurance for </w:t>
      </w:r>
      <w:r>
        <w:rPr>
          <w:szCs w:val="24"/>
        </w:rPr>
        <w:t>Contractor</w:t>
      </w:r>
      <w:r w:rsidRPr="0076513B">
        <w:rPr>
          <w:szCs w:val="24"/>
        </w:rPr>
        <w:t xml:space="preserve"> shall have, and provide written proof of, an A. M. Best rating of at least A minus 6 (A- VI) or shall be an insurance company of equal financial stability that is approved by the </w:t>
      </w:r>
      <w:r>
        <w:rPr>
          <w:szCs w:val="24"/>
        </w:rPr>
        <w:t>DMO</w:t>
      </w:r>
      <w:r w:rsidRPr="0076513B">
        <w:rPr>
          <w:szCs w:val="24"/>
        </w:rPr>
        <w:t xml:space="preserve"> or its insurance compliance representatives.</w:t>
      </w:r>
    </w:p>
    <w:p w14:paraId="567156EA" w14:textId="77777777" w:rsidR="00A51662" w:rsidRPr="00A51662" w:rsidRDefault="00A51662" w:rsidP="00C757D1">
      <w:pPr>
        <w:pStyle w:val="BodyText"/>
      </w:pPr>
    </w:p>
    <w:sectPr w:rsidR="00A51662" w:rsidRPr="00A51662" w:rsidSect="00855B11">
      <w:footerReference w:type="default" r:id="rId11"/>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9F18E" w14:textId="77777777" w:rsidR="00D3606E" w:rsidRDefault="00D3606E">
      <w:r>
        <w:separator/>
      </w:r>
    </w:p>
  </w:endnote>
  <w:endnote w:type="continuationSeparator" w:id="0">
    <w:p w14:paraId="05AD628F" w14:textId="77777777" w:rsidR="00D3606E" w:rsidRDefault="00D36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E2C74" w14:textId="2574B88A" w:rsidR="00FC002B" w:rsidRPr="006F64D1" w:rsidRDefault="008D6C47" w:rsidP="00476A65">
    <w:pPr>
      <w:pStyle w:val="Footer"/>
      <w:tabs>
        <w:tab w:val="clear" w:pos="4320"/>
        <w:tab w:val="right" w:pos="9360"/>
      </w:tabs>
      <w:rPr>
        <w:rStyle w:val="PageNumber"/>
        <w:sz w:val="16"/>
        <w:szCs w:val="16"/>
      </w:rPr>
    </w:pPr>
    <w:r w:rsidRPr="006F64D1">
      <w:rPr>
        <w:sz w:val="16"/>
        <w:szCs w:val="16"/>
      </w:rPr>
      <w:t xml:space="preserve">Agreement with </w:t>
    </w:r>
    <w:r w:rsidR="000F0D3A" w:rsidRPr="000F0D3A">
      <w:rPr>
        <w:sz w:val="16"/>
        <w:szCs w:val="16"/>
        <w:highlight w:val="yellow"/>
      </w:rPr>
      <w:t>[insert Contractor’s name]</w:t>
    </w:r>
    <w:r w:rsidR="00AF1951" w:rsidRPr="006F64D1">
      <w:rPr>
        <w:sz w:val="16"/>
        <w:szCs w:val="16"/>
      </w:rPr>
      <w:tab/>
    </w:r>
    <w:r w:rsidR="006E54AE" w:rsidRPr="006F64D1">
      <w:rPr>
        <w:sz w:val="16"/>
        <w:szCs w:val="16"/>
      </w:rPr>
      <w:t xml:space="preserve">Page </w:t>
    </w:r>
    <w:r w:rsidR="006E54AE" w:rsidRPr="006F64D1">
      <w:rPr>
        <w:sz w:val="16"/>
        <w:szCs w:val="16"/>
      </w:rPr>
      <w:fldChar w:fldCharType="begin"/>
    </w:r>
    <w:r w:rsidR="006E54AE" w:rsidRPr="006F64D1">
      <w:rPr>
        <w:sz w:val="16"/>
        <w:szCs w:val="16"/>
      </w:rPr>
      <w:instrText xml:space="preserve"> PAGE </w:instrText>
    </w:r>
    <w:r w:rsidR="006E54AE" w:rsidRPr="006F64D1">
      <w:rPr>
        <w:sz w:val="16"/>
        <w:szCs w:val="16"/>
      </w:rPr>
      <w:fldChar w:fldCharType="separate"/>
    </w:r>
    <w:r w:rsidR="00921C18">
      <w:rPr>
        <w:noProof/>
        <w:sz w:val="16"/>
        <w:szCs w:val="16"/>
      </w:rPr>
      <w:t>8</w:t>
    </w:r>
    <w:r w:rsidR="006E54AE" w:rsidRPr="006F64D1">
      <w:rPr>
        <w:sz w:val="16"/>
        <w:szCs w:val="16"/>
      </w:rPr>
      <w:fldChar w:fldCharType="end"/>
    </w:r>
  </w:p>
  <w:p w14:paraId="2C4C16A3" w14:textId="73064ABF" w:rsidR="00FC002B" w:rsidRPr="006F64D1" w:rsidRDefault="008D6C47">
    <w:pPr>
      <w:pStyle w:val="Footer"/>
      <w:rPr>
        <w:sz w:val="16"/>
        <w:szCs w:val="16"/>
      </w:rPr>
    </w:pPr>
    <w:r w:rsidRPr="006F64D1">
      <w:rPr>
        <w:rStyle w:val="PageNumber"/>
        <w:sz w:val="16"/>
        <w:szCs w:val="16"/>
      </w:rPr>
      <w:t xml:space="preserve">Rev. </w:t>
    </w:r>
    <w:r w:rsidR="003F177B">
      <w:rPr>
        <w:rStyle w:val="PageNumber"/>
        <w:sz w:val="16"/>
        <w:szCs w:val="16"/>
      </w:rPr>
      <w:t>10/11/2023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B2AD8" w14:textId="7EBBECBB" w:rsidR="008A52B3" w:rsidRPr="006F64D1" w:rsidRDefault="00F17418" w:rsidP="008A52B3">
    <w:pPr>
      <w:pStyle w:val="Footer"/>
      <w:tabs>
        <w:tab w:val="clear" w:pos="4320"/>
        <w:tab w:val="right" w:pos="9360"/>
      </w:tabs>
      <w:rPr>
        <w:sz w:val="16"/>
        <w:szCs w:val="16"/>
      </w:rPr>
    </w:pPr>
    <w:r w:rsidRPr="006F64D1">
      <w:rPr>
        <w:sz w:val="16"/>
        <w:szCs w:val="16"/>
      </w:rPr>
      <w:t xml:space="preserve">Agreement with </w:t>
    </w:r>
    <w:r w:rsidRPr="000F0D3A">
      <w:rPr>
        <w:sz w:val="16"/>
        <w:szCs w:val="16"/>
        <w:highlight w:val="yellow"/>
      </w:rPr>
      <w:t>[insert Contractor’s name]</w:t>
    </w:r>
    <w:r w:rsidR="00DF0991" w:rsidRPr="006F64D1">
      <w:rPr>
        <w:sz w:val="16"/>
        <w:szCs w:val="16"/>
      </w:rPr>
      <w:t>/Exhibit A-Scope of Services</w:t>
    </w:r>
    <w:r w:rsidR="008D6C47" w:rsidRPr="006F64D1">
      <w:rPr>
        <w:sz w:val="16"/>
        <w:szCs w:val="16"/>
      </w:rPr>
      <w:tab/>
    </w:r>
    <w:r w:rsidR="00476A65" w:rsidRPr="006F64D1">
      <w:rPr>
        <w:sz w:val="16"/>
        <w:szCs w:val="16"/>
      </w:rPr>
      <w:t xml:space="preserve">Page </w:t>
    </w:r>
    <w:r w:rsidR="00476A65" w:rsidRPr="006F64D1">
      <w:rPr>
        <w:sz w:val="16"/>
        <w:szCs w:val="16"/>
      </w:rPr>
      <w:fldChar w:fldCharType="begin"/>
    </w:r>
    <w:r w:rsidR="00476A65" w:rsidRPr="006F64D1">
      <w:rPr>
        <w:sz w:val="16"/>
        <w:szCs w:val="16"/>
      </w:rPr>
      <w:instrText xml:space="preserve"> PAGE   \* MERGEFORMAT </w:instrText>
    </w:r>
    <w:r w:rsidR="00476A65" w:rsidRPr="006F64D1">
      <w:rPr>
        <w:sz w:val="16"/>
        <w:szCs w:val="16"/>
      </w:rPr>
      <w:fldChar w:fldCharType="separate"/>
    </w:r>
    <w:r w:rsidR="00921C18">
      <w:rPr>
        <w:noProof/>
        <w:sz w:val="16"/>
        <w:szCs w:val="16"/>
      </w:rPr>
      <w:t>1</w:t>
    </w:r>
    <w:r w:rsidR="00476A65" w:rsidRPr="006F64D1">
      <w:rPr>
        <w:sz w:val="16"/>
        <w:szCs w:val="16"/>
      </w:rPr>
      <w:fldChar w:fldCharType="end"/>
    </w:r>
  </w:p>
  <w:p w14:paraId="144756DF" w14:textId="5A389DCE" w:rsidR="008A52B3" w:rsidRPr="006F64D1" w:rsidRDefault="008D6C47">
    <w:pPr>
      <w:pStyle w:val="Footer"/>
      <w:rPr>
        <w:sz w:val="16"/>
        <w:szCs w:val="16"/>
      </w:rPr>
    </w:pPr>
    <w:r w:rsidRPr="006F64D1">
      <w:rPr>
        <w:rStyle w:val="PageNumber"/>
        <w:sz w:val="16"/>
        <w:szCs w:val="16"/>
      </w:rPr>
      <w:t xml:space="preserve">Rev. </w:t>
    </w:r>
    <w:r w:rsidR="00F17418">
      <w:rPr>
        <w:rStyle w:val="PageNumber"/>
        <w:sz w:val="16"/>
        <w:szCs w:val="16"/>
      </w:rPr>
      <w:t>02/03/2021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7419F" w14:textId="06203119" w:rsidR="008A52B3" w:rsidRPr="006F64D1" w:rsidRDefault="00F17418" w:rsidP="008A52B3">
    <w:pPr>
      <w:pStyle w:val="Footer"/>
      <w:tabs>
        <w:tab w:val="clear" w:pos="4320"/>
      </w:tabs>
      <w:rPr>
        <w:sz w:val="16"/>
        <w:szCs w:val="16"/>
      </w:rPr>
    </w:pPr>
    <w:r w:rsidRPr="006F64D1">
      <w:rPr>
        <w:sz w:val="16"/>
        <w:szCs w:val="16"/>
      </w:rPr>
      <w:t xml:space="preserve">Agreement with </w:t>
    </w:r>
    <w:r w:rsidRPr="000F0D3A">
      <w:rPr>
        <w:sz w:val="16"/>
        <w:szCs w:val="16"/>
        <w:highlight w:val="yellow"/>
      </w:rPr>
      <w:t>[insert Contractor’s name]</w:t>
    </w:r>
    <w:r w:rsidR="0038584C" w:rsidRPr="006F64D1">
      <w:rPr>
        <w:sz w:val="16"/>
        <w:szCs w:val="16"/>
      </w:rPr>
      <w:t>/Exhibit B</w:t>
    </w:r>
    <w:r w:rsidR="00DF0991" w:rsidRPr="006F64D1">
      <w:rPr>
        <w:sz w:val="16"/>
        <w:szCs w:val="16"/>
      </w:rPr>
      <w:t>-Schedule of Fees</w:t>
    </w:r>
    <w:r w:rsidR="0038584C" w:rsidRPr="006F64D1">
      <w:rPr>
        <w:sz w:val="16"/>
        <w:szCs w:val="16"/>
      </w:rPr>
      <w:tab/>
    </w:r>
    <w:r w:rsidR="00476A65" w:rsidRPr="006F64D1">
      <w:rPr>
        <w:sz w:val="16"/>
        <w:szCs w:val="16"/>
      </w:rPr>
      <w:t xml:space="preserve">Page </w:t>
    </w:r>
    <w:r w:rsidR="00476A65" w:rsidRPr="006F64D1">
      <w:rPr>
        <w:sz w:val="16"/>
        <w:szCs w:val="16"/>
      </w:rPr>
      <w:fldChar w:fldCharType="begin"/>
    </w:r>
    <w:r w:rsidR="00476A65" w:rsidRPr="006F64D1">
      <w:rPr>
        <w:sz w:val="16"/>
        <w:szCs w:val="16"/>
      </w:rPr>
      <w:instrText xml:space="preserve"> PAGE   \* MERGEFORMAT </w:instrText>
    </w:r>
    <w:r w:rsidR="00476A65" w:rsidRPr="006F64D1">
      <w:rPr>
        <w:sz w:val="16"/>
        <w:szCs w:val="16"/>
      </w:rPr>
      <w:fldChar w:fldCharType="separate"/>
    </w:r>
    <w:r w:rsidR="00921C18">
      <w:rPr>
        <w:noProof/>
        <w:sz w:val="16"/>
        <w:szCs w:val="16"/>
      </w:rPr>
      <w:t>1</w:t>
    </w:r>
    <w:r w:rsidR="00476A65" w:rsidRPr="006F64D1">
      <w:rPr>
        <w:sz w:val="16"/>
        <w:szCs w:val="16"/>
      </w:rPr>
      <w:fldChar w:fldCharType="end"/>
    </w:r>
  </w:p>
  <w:p w14:paraId="7E3D273B" w14:textId="49B674AA" w:rsidR="0038584C" w:rsidRPr="006F64D1" w:rsidRDefault="008D6C47" w:rsidP="008A52B3">
    <w:pPr>
      <w:pStyle w:val="Footer"/>
      <w:tabs>
        <w:tab w:val="clear" w:pos="4320"/>
      </w:tabs>
      <w:rPr>
        <w:sz w:val="16"/>
        <w:szCs w:val="16"/>
      </w:rPr>
    </w:pPr>
    <w:r w:rsidRPr="006F64D1">
      <w:rPr>
        <w:rStyle w:val="PageNumber"/>
        <w:sz w:val="16"/>
        <w:szCs w:val="16"/>
      </w:rPr>
      <w:t xml:space="preserve">Rev. </w:t>
    </w:r>
    <w:r w:rsidR="00F17418">
      <w:rPr>
        <w:rStyle w:val="PageNumber"/>
        <w:sz w:val="16"/>
        <w:szCs w:val="16"/>
      </w:rPr>
      <w:t>02/03/2021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A958C" w14:textId="4F64505F" w:rsidR="00024AFD" w:rsidRPr="006F64D1" w:rsidRDefault="00F17418" w:rsidP="008A52B3">
    <w:pPr>
      <w:pStyle w:val="Footer"/>
      <w:tabs>
        <w:tab w:val="clear" w:pos="4320"/>
        <w:tab w:val="right" w:pos="9360"/>
      </w:tabs>
      <w:rPr>
        <w:sz w:val="16"/>
        <w:szCs w:val="16"/>
      </w:rPr>
    </w:pPr>
    <w:r w:rsidRPr="006F64D1">
      <w:rPr>
        <w:sz w:val="16"/>
        <w:szCs w:val="16"/>
      </w:rPr>
      <w:t xml:space="preserve">Agreement with </w:t>
    </w:r>
    <w:r w:rsidRPr="000F0D3A">
      <w:rPr>
        <w:sz w:val="16"/>
        <w:szCs w:val="16"/>
        <w:highlight w:val="yellow"/>
      </w:rPr>
      <w:t>[insert Contractor’s name]</w:t>
    </w:r>
    <w:r w:rsidR="008D6C47" w:rsidRPr="006F64D1">
      <w:rPr>
        <w:sz w:val="16"/>
        <w:szCs w:val="16"/>
      </w:rPr>
      <w:t xml:space="preserve">/Exhibit </w:t>
    </w:r>
    <w:r w:rsidR="006F64D1">
      <w:rPr>
        <w:sz w:val="16"/>
        <w:szCs w:val="16"/>
      </w:rPr>
      <w:t>C</w:t>
    </w:r>
    <w:r w:rsidR="008D6C47" w:rsidRPr="006F64D1">
      <w:rPr>
        <w:sz w:val="16"/>
        <w:szCs w:val="16"/>
      </w:rPr>
      <w:t>-</w:t>
    </w:r>
    <w:r w:rsidR="006F64D1">
      <w:rPr>
        <w:sz w:val="16"/>
        <w:szCs w:val="16"/>
      </w:rPr>
      <w:t>Insurance Requirements</w:t>
    </w:r>
    <w:r w:rsidR="008D6C47" w:rsidRPr="006F64D1">
      <w:rPr>
        <w:sz w:val="16"/>
        <w:szCs w:val="16"/>
      </w:rPr>
      <w:tab/>
      <w:t xml:space="preserve">Page </w:t>
    </w:r>
    <w:r w:rsidR="008D6C47" w:rsidRPr="006F64D1">
      <w:rPr>
        <w:sz w:val="16"/>
        <w:szCs w:val="16"/>
      </w:rPr>
      <w:fldChar w:fldCharType="begin"/>
    </w:r>
    <w:r w:rsidR="008D6C47" w:rsidRPr="006F64D1">
      <w:rPr>
        <w:sz w:val="16"/>
        <w:szCs w:val="16"/>
      </w:rPr>
      <w:instrText xml:space="preserve"> PAGE   \* MERGEFORMAT </w:instrText>
    </w:r>
    <w:r w:rsidR="008D6C47" w:rsidRPr="006F64D1">
      <w:rPr>
        <w:sz w:val="16"/>
        <w:szCs w:val="16"/>
      </w:rPr>
      <w:fldChar w:fldCharType="separate"/>
    </w:r>
    <w:r w:rsidR="00921C18">
      <w:rPr>
        <w:noProof/>
        <w:sz w:val="16"/>
        <w:szCs w:val="16"/>
      </w:rPr>
      <w:t>2</w:t>
    </w:r>
    <w:r w:rsidR="008D6C47" w:rsidRPr="006F64D1">
      <w:rPr>
        <w:sz w:val="16"/>
        <w:szCs w:val="16"/>
      </w:rPr>
      <w:fldChar w:fldCharType="end"/>
    </w:r>
  </w:p>
  <w:p w14:paraId="4FE7E0A5" w14:textId="022EC61F" w:rsidR="00024AFD" w:rsidRPr="006F64D1" w:rsidRDefault="008D6C47">
    <w:pPr>
      <w:pStyle w:val="Footer"/>
      <w:rPr>
        <w:sz w:val="16"/>
        <w:szCs w:val="16"/>
      </w:rPr>
    </w:pPr>
    <w:r w:rsidRPr="006F64D1">
      <w:rPr>
        <w:sz w:val="16"/>
        <w:szCs w:val="16"/>
      </w:rPr>
      <w:t xml:space="preserve">Rev. </w:t>
    </w:r>
    <w:r w:rsidR="00F17418">
      <w:rPr>
        <w:sz w:val="16"/>
        <w:szCs w:val="16"/>
      </w:rPr>
      <w:t>02/03/2021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01AC0" w14:textId="77777777" w:rsidR="00D3606E" w:rsidRDefault="00D3606E">
      <w:r>
        <w:separator/>
      </w:r>
    </w:p>
  </w:footnote>
  <w:footnote w:type="continuationSeparator" w:id="0">
    <w:p w14:paraId="0CFC8485" w14:textId="77777777" w:rsidR="00D3606E" w:rsidRDefault="00D36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B1956"/>
    <w:multiLevelType w:val="hybridMultilevel"/>
    <w:tmpl w:val="5AC8172E"/>
    <w:lvl w:ilvl="0" w:tplc="DBECA6FA">
      <w:start w:val="1"/>
      <w:numFmt w:val="upperLetter"/>
      <w:lvlText w:val="%1."/>
      <w:lvlJc w:val="left"/>
      <w:pPr>
        <w:ind w:left="1440" w:hanging="360"/>
      </w:pPr>
    </w:lvl>
    <w:lvl w:ilvl="1" w:tplc="3D54430A" w:tentative="1">
      <w:start w:val="1"/>
      <w:numFmt w:val="lowerLetter"/>
      <w:lvlText w:val="%2."/>
      <w:lvlJc w:val="left"/>
      <w:pPr>
        <w:ind w:left="2160" w:hanging="360"/>
      </w:pPr>
    </w:lvl>
    <w:lvl w:ilvl="2" w:tplc="2C4482A2" w:tentative="1">
      <w:start w:val="1"/>
      <w:numFmt w:val="lowerRoman"/>
      <w:lvlText w:val="%3."/>
      <w:lvlJc w:val="right"/>
      <w:pPr>
        <w:ind w:left="2880" w:hanging="180"/>
      </w:pPr>
    </w:lvl>
    <w:lvl w:ilvl="3" w:tplc="05F2982E" w:tentative="1">
      <w:start w:val="1"/>
      <w:numFmt w:val="decimal"/>
      <w:lvlText w:val="%4."/>
      <w:lvlJc w:val="left"/>
      <w:pPr>
        <w:ind w:left="3600" w:hanging="360"/>
      </w:pPr>
    </w:lvl>
    <w:lvl w:ilvl="4" w:tplc="B97A150C" w:tentative="1">
      <w:start w:val="1"/>
      <w:numFmt w:val="lowerLetter"/>
      <w:lvlText w:val="%5."/>
      <w:lvlJc w:val="left"/>
      <w:pPr>
        <w:ind w:left="4320" w:hanging="360"/>
      </w:pPr>
    </w:lvl>
    <w:lvl w:ilvl="5" w:tplc="EC80681E" w:tentative="1">
      <w:start w:val="1"/>
      <w:numFmt w:val="lowerRoman"/>
      <w:lvlText w:val="%6."/>
      <w:lvlJc w:val="right"/>
      <w:pPr>
        <w:ind w:left="5040" w:hanging="180"/>
      </w:pPr>
    </w:lvl>
    <w:lvl w:ilvl="6" w:tplc="E0A24556" w:tentative="1">
      <w:start w:val="1"/>
      <w:numFmt w:val="decimal"/>
      <w:lvlText w:val="%7."/>
      <w:lvlJc w:val="left"/>
      <w:pPr>
        <w:ind w:left="5760" w:hanging="360"/>
      </w:pPr>
    </w:lvl>
    <w:lvl w:ilvl="7" w:tplc="6F1C01A8" w:tentative="1">
      <w:start w:val="1"/>
      <w:numFmt w:val="lowerLetter"/>
      <w:lvlText w:val="%8."/>
      <w:lvlJc w:val="left"/>
      <w:pPr>
        <w:ind w:left="6480" w:hanging="360"/>
      </w:pPr>
    </w:lvl>
    <w:lvl w:ilvl="8" w:tplc="FEF0D98E" w:tentative="1">
      <w:start w:val="1"/>
      <w:numFmt w:val="lowerRoman"/>
      <w:lvlText w:val="%9."/>
      <w:lvlJc w:val="right"/>
      <w:pPr>
        <w:ind w:left="7200" w:hanging="180"/>
      </w:pPr>
    </w:lvl>
  </w:abstractNum>
  <w:abstractNum w:abstractNumId="1" w15:restartNumberingAfterBreak="0">
    <w:nsid w:val="066F007C"/>
    <w:multiLevelType w:val="multilevel"/>
    <w:tmpl w:val="4C327A1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EC762F3"/>
    <w:multiLevelType w:val="hybridMultilevel"/>
    <w:tmpl w:val="BDA031DA"/>
    <w:lvl w:ilvl="0" w:tplc="45982E8C">
      <w:start w:val="1"/>
      <w:numFmt w:val="upperLetter"/>
      <w:lvlText w:val="%1."/>
      <w:lvlJc w:val="left"/>
      <w:pPr>
        <w:tabs>
          <w:tab w:val="num" w:pos="792"/>
        </w:tabs>
        <w:ind w:left="1008" w:hanging="360"/>
      </w:pPr>
      <w:rPr>
        <w:rFonts w:hint="default"/>
      </w:rPr>
    </w:lvl>
    <w:lvl w:ilvl="1" w:tplc="2EEA2482" w:tentative="1">
      <w:start w:val="1"/>
      <w:numFmt w:val="lowerLetter"/>
      <w:lvlText w:val="%2."/>
      <w:lvlJc w:val="left"/>
      <w:pPr>
        <w:tabs>
          <w:tab w:val="num" w:pos="1800"/>
        </w:tabs>
        <w:ind w:left="1800" w:hanging="360"/>
      </w:pPr>
    </w:lvl>
    <w:lvl w:ilvl="2" w:tplc="D37E1340" w:tentative="1">
      <w:start w:val="1"/>
      <w:numFmt w:val="lowerRoman"/>
      <w:lvlText w:val="%3."/>
      <w:lvlJc w:val="right"/>
      <w:pPr>
        <w:tabs>
          <w:tab w:val="num" w:pos="2520"/>
        </w:tabs>
        <w:ind w:left="2520" w:hanging="180"/>
      </w:pPr>
    </w:lvl>
    <w:lvl w:ilvl="3" w:tplc="BCCECE1E" w:tentative="1">
      <w:start w:val="1"/>
      <w:numFmt w:val="decimal"/>
      <w:lvlText w:val="%4."/>
      <w:lvlJc w:val="left"/>
      <w:pPr>
        <w:tabs>
          <w:tab w:val="num" w:pos="3240"/>
        </w:tabs>
        <w:ind w:left="3240" w:hanging="360"/>
      </w:pPr>
    </w:lvl>
    <w:lvl w:ilvl="4" w:tplc="D81427AE" w:tentative="1">
      <w:start w:val="1"/>
      <w:numFmt w:val="lowerLetter"/>
      <w:lvlText w:val="%5."/>
      <w:lvlJc w:val="left"/>
      <w:pPr>
        <w:tabs>
          <w:tab w:val="num" w:pos="3960"/>
        </w:tabs>
        <w:ind w:left="3960" w:hanging="360"/>
      </w:pPr>
    </w:lvl>
    <w:lvl w:ilvl="5" w:tplc="8C983054" w:tentative="1">
      <w:start w:val="1"/>
      <w:numFmt w:val="lowerRoman"/>
      <w:lvlText w:val="%6."/>
      <w:lvlJc w:val="right"/>
      <w:pPr>
        <w:tabs>
          <w:tab w:val="num" w:pos="4680"/>
        </w:tabs>
        <w:ind w:left="4680" w:hanging="180"/>
      </w:pPr>
    </w:lvl>
    <w:lvl w:ilvl="6" w:tplc="8A427BDC" w:tentative="1">
      <w:start w:val="1"/>
      <w:numFmt w:val="decimal"/>
      <w:lvlText w:val="%7."/>
      <w:lvlJc w:val="left"/>
      <w:pPr>
        <w:tabs>
          <w:tab w:val="num" w:pos="5400"/>
        </w:tabs>
        <w:ind w:left="5400" w:hanging="360"/>
      </w:pPr>
    </w:lvl>
    <w:lvl w:ilvl="7" w:tplc="15885A54" w:tentative="1">
      <w:start w:val="1"/>
      <w:numFmt w:val="lowerLetter"/>
      <w:lvlText w:val="%8."/>
      <w:lvlJc w:val="left"/>
      <w:pPr>
        <w:tabs>
          <w:tab w:val="num" w:pos="6120"/>
        </w:tabs>
        <w:ind w:left="6120" w:hanging="360"/>
      </w:pPr>
    </w:lvl>
    <w:lvl w:ilvl="8" w:tplc="C9A2CC1A" w:tentative="1">
      <w:start w:val="1"/>
      <w:numFmt w:val="lowerRoman"/>
      <w:lvlText w:val="%9."/>
      <w:lvlJc w:val="right"/>
      <w:pPr>
        <w:tabs>
          <w:tab w:val="num" w:pos="6840"/>
        </w:tabs>
        <w:ind w:left="6840" w:hanging="180"/>
      </w:pPr>
    </w:lvl>
  </w:abstractNum>
  <w:abstractNum w:abstractNumId="3" w15:restartNumberingAfterBreak="0">
    <w:nsid w:val="22857650"/>
    <w:multiLevelType w:val="hybridMultilevel"/>
    <w:tmpl w:val="C4E4D5BE"/>
    <w:lvl w:ilvl="0" w:tplc="4A8A0444">
      <w:start w:val="1"/>
      <w:numFmt w:val="upperLetter"/>
      <w:pStyle w:val="List"/>
      <w:lvlText w:val="%1."/>
      <w:lvlJc w:val="left"/>
      <w:pPr>
        <w:tabs>
          <w:tab w:val="num" w:pos="720"/>
        </w:tabs>
        <w:ind w:left="720" w:hanging="720"/>
      </w:pPr>
      <w:rPr>
        <w:rFonts w:hint="default"/>
      </w:rPr>
    </w:lvl>
    <w:lvl w:ilvl="1" w:tplc="1CFA19DC" w:tentative="1">
      <w:start w:val="1"/>
      <w:numFmt w:val="lowerLetter"/>
      <w:lvlText w:val="%2."/>
      <w:lvlJc w:val="left"/>
      <w:pPr>
        <w:tabs>
          <w:tab w:val="num" w:pos="1440"/>
        </w:tabs>
        <w:ind w:left="1440" w:hanging="360"/>
      </w:pPr>
    </w:lvl>
    <w:lvl w:ilvl="2" w:tplc="54082466" w:tentative="1">
      <w:start w:val="1"/>
      <w:numFmt w:val="lowerRoman"/>
      <w:lvlText w:val="%3."/>
      <w:lvlJc w:val="right"/>
      <w:pPr>
        <w:tabs>
          <w:tab w:val="num" w:pos="2160"/>
        </w:tabs>
        <w:ind w:left="2160" w:hanging="180"/>
      </w:pPr>
    </w:lvl>
    <w:lvl w:ilvl="3" w:tplc="B98241DE" w:tentative="1">
      <w:start w:val="1"/>
      <w:numFmt w:val="decimal"/>
      <w:lvlText w:val="%4."/>
      <w:lvlJc w:val="left"/>
      <w:pPr>
        <w:tabs>
          <w:tab w:val="num" w:pos="2880"/>
        </w:tabs>
        <w:ind w:left="2880" w:hanging="360"/>
      </w:pPr>
    </w:lvl>
    <w:lvl w:ilvl="4" w:tplc="65D05560" w:tentative="1">
      <w:start w:val="1"/>
      <w:numFmt w:val="lowerLetter"/>
      <w:lvlText w:val="%5."/>
      <w:lvlJc w:val="left"/>
      <w:pPr>
        <w:tabs>
          <w:tab w:val="num" w:pos="3600"/>
        </w:tabs>
        <w:ind w:left="3600" w:hanging="360"/>
      </w:pPr>
    </w:lvl>
    <w:lvl w:ilvl="5" w:tplc="CDBC5E2A" w:tentative="1">
      <w:start w:val="1"/>
      <w:numFmt w:val="lowerRoman"/>
      <w:lvlText w:val="%6."/>
      <w:lvlJc w:val="right"/>
      <w:pPr>
        <w:tabs>
          <w:tab w:val="num" w:pos="4320"/>
        </w:tabs>
        <w:ind w:left="4320" w:hanging="180"/>
      </w:pPr>
    </w:lvl>
    <w:lvl w:ilvl="6" w:tplc="FF9A8032" w:tentative="1">
      <w:start w:val="1"/>
      <w:numFmt w:val="decimal"/>
      <w:lvlText w:val="%7."/>
      <w:lvlJc w:val="left"/>
      <w:pPr>
        <w:tabs>
          <w:tab w:val="num" w:pos="5040"/>
        </w:tabs>
        <w:ind w:left="5040" w:hanging="360"/>
      </w:pPr>
    </w:lvl>
    <w:lvl w:ilvl="7" w:tplc="7272F626" w:tentative="1">
      <w:start w:val="1"/>
      <w:numFmt w:val="lowerLetter"/>
      <w:lvlText w:val="%8."/>
      <w:lvlJc w:val="left"/>
      <w:pPr>
        <w:tabs>
          <w:tab w:val="num" w:pos="5760"/>
        </w:tabs>
        <w:ind w:left="5760" w:hanging="360"/>
      </w:pPr>
    </w:lvl>
    <w:lvl w:ilvl="8" w:tplc="A2E499D0" w:tentative="1">
      <w:start w:val="1"/>
      <w:numFmt w:val="lowerRoman"/>
      <w:lvlText w:val="%9."/>
      <w:lvlJc w:val="right"/>
      <w:pPr>
        <w:tabs>
          <w:tab w:val="num" w:pos="6480"/>
        </w:tabs>
        <w:ind w:left="6480" w:hanging="180"/>
      </w:pPr>
    </w:lvl>
  </w:abstractNum>
  <w:abstractNum w:abstractNumId="4" w15:restartNumberingAfterBreak="0">
    <w:nsid w:val="25DC2A0C"/>
    <w:multiLevelType w:val="hybridMultilevel"/>
    <w:tmpl w:val="74BA6F46"/>
    <w:lvl w:ilvl="0" w:tplc="98D25B6C">
      <w:start w:val="1"/>
      <w:numFmt w:val="bullet"/>
      <w:lvlText w:val=""/>
      <w:lvlJc w:val="left"/>
      <w:pPr>
        <w:ind w:left="720" w:hanging="360"/>
      </w:pPr>
      <w:rPr>
        <w:rFonts w:ascii="Symbol" w:hAnsi="Symbol" w:hint="default"/>
      </w:rPr>
    </w:lvl>
    <w:lvl w:ilvl="1" w:tplc="DB7C9DDA" w:tentative="1">
      <w:start w:val="1"/>
      <w:numFmt w:val="bullet"/>
      <w:lvlText w:val="o"/>
      <w:lvlJc w:val="left"/>
      <w:pPr>
        <w:ind w:left="1440" w:hanging="360"/>
      </w:pPr>
      <w:rPr>
        <w:rFonts w:ascii="Courier New" w:hAnsi="Courier New" w:cs="Courier New" w:hint="default"/>
      </w:rPr>
    </w:lvl>
    <w:lvl w:ilvl="2" w:tplc="559802B0" w:tentative="1">
      <w:start w:val="1"/>
      <w:numFmt w:val="bullet"/>
      <w:lvlText w:val=""/>
      <w:lvlJc w:val="left"/>
      <w:pPr>
        <w:ind w:left="2160" w:hanging="360"/>
      </w:pPr>
      <w:rPr>
        <w:rFonts w:ascii="Wingdings" w:hAnsi="Wingdings" w:hint="default"/>
      </w:rPr>
    </w:lvl>
    <w:lvl w:ilvl="3" w:tplc="614E50CA" w:tentative="1">
      <w:start w:val="1"/>
      <w:numFmt w:val="bullet"/>
      <w:lvlText w:val=""/>
      <w:lvlJc w:val="left"/>
      <w:pPr>
        <w:ind w:left="2880" w:hanging="360"/>
      </w:pPr>
      <w:rPr>
        <w:rFonts w:ascii="Symbol" w:hAnsi="Symbol" w:hint="default"/>
      </w:rPr>
    </w:lvl>
    <w:lvl w:ilvl="4" w:tplc="E32A3DFC" w:tentative="1">
      <w:start w:val="1"/>
      <w:numFmt w:val="bullet"/>
      <w:lvlText w:val="o"/>
      <w:lvlJc w:val="left"/>
      <w:pPr>
        <w:ind w:left="3600" w:hanging="360"/>
      </w:pPr>
      <w:rPr>
        <w:rFonts w:ascii="Courier New" w:hAnsi="Courier New" w:cs="Courier New" w:hint="default"/>
      </w:rPr>
    </w:lvl>
    <w:lvl w:ilvl="5" w:tplc="36E08DC4" w:tentative="1">
      <w:start w:val="1"/>
      <w:numFmt w:val="bullet"/>
      <w:lvlText w:val=""/>
      <w:lvlJc w:val="left"/>
      <w:pPr>
        <w:ind w:left="4320" w:hanging="360"/>
      </w:pPr>
      <w:rPr>
        <w:rFonts w:ascii="Wingdings" w:hAnsi="Wingdings" w:hint="default"/>
      </w:rPr>
    </w:lvl>
    <w:lvl w:ilvl="6" w:tplc="0FDE1856" w:tentative="1">
      <w:start w:val="1"/>
      <w:numFmt w:val="bullet"/>
      <w:lvlText w:val=""/>
      <w:lvlJc w:val="left"/>
      <w:pPr>
        <w:ind w:left="5040" w:hanging="360"/>
      </w:pPr>
      <w:rPr>
        <w:rFonts w:ascii="Symbol" w:hAnsi="Symbol" w:hint="default"/>
      </w:rPr>
    </w:lvl>
    <w:lvl w:ilvl="7" w:tplc="FF889E1A" w:tentative="1">
      <w:start w:val="1"/>
      <w:numFmt w:val="bullet"/>
      <w:lvlText w:val="o"/>
      <w:lvlJc w:val="left"/>
      <w:pPr>
        <w:ind w:left="5760" w:hanging="360"/>
      </w:pPr>
      <w:rPr>
        <w:rFonts w:ascii="Courier New" w:hAnsi="Courier New" w:cs="Courier New" w:hint="default"/>
      </w:rPr>
    </w:lvl>
    <w:lvl w:ilvl="8" w:tplc="F788E012" w:tentative="1">
      <w:start w:val="1"/>
      <w:numFmt w:val="bullet"/>
      <w:lvlText w:val=""/>
      <w:lvlJc w:val="left"/>
      <w:pPr>
        <w:ind w:left="6480" w:hanging="360"/>
      </w:pPr>
      <w:rPr>
        <w:rFonts w:ascii="Wingdings" w:hAnsi="Wingdings" w:hint="default"/>
      </w:rPr>
    </w:lvl>
  </w:abstractNum>
  <w:abstractNum w:abstractNumId="5" w15:restartNumberingAfterBreak="0">
    <w:nsid w:val="29170DAA"/>
    <w:multiLevelType w:val="hybridMultilevel"/>
    <w:tmpl w:val="CDACE800"/>
    <w:lvl w:ilvl="0" w:tplc="C04819FA">
      <w:start w:val="1"/>
      <w:numFmt w:val="decimal"/>
      <w:lvlText w:val="%1."/>
      <w:lvlJc w:val="left"/>
      <w:pPr>
        <w:tabs>
          <w:tab w:val="num" w:pos="720"/>
        </w:tabs>
        <w:ind w:left="720" w:hanging="360"/>
      </w:pPr>
    </w:lvl>
    <w:lvl w:ilvl="1" w:tplc="0CCC3EEE" w:tentative="1">
      <w:start w:val="1"/>
      <w:numFmt w:val="lowerLetter"/>
      <w:lvlText w:val="%2."/>
      <w:lvlJc w:val="left"/>
      <w:pPr>
        <w:tabs>
          <w:tab w:val="num" w:pos="1440"/>
        </w:tabs>
        <w:ind w:left="1440" w:hanging="360"/>
      </w:pPr>
    </w:lvl>
    <w:lvl w:ilvl="2" w:tplc="88E683D8" w:tentative="1">
      <w:start w:val="1"/>
      <w:numFmt w:val="lowerRoman"/>
      <w:lvlText w:val="%3."/>
      <w:lvlJc w:val="right"/>
      <w:pPr>
        <w:tabs>
          <w:tab w:val="num" w:pos="2160"/>
        </w:tabs>
        <w:ind w:left="2160" w:hanging="180"/>
      </w:pPr>
    </w:lvl>
    <w:lvl w:ilvl="3" w:tplc="9F62E794" w:tentative="1">
      <w:start w:val="1"/>
      <w:numFmt w:val="decimal"/>
      <w:lvlText w:val="%4."/>
      <w:lvlJc w:val="left"/>
      <w:pPr>
        <w:tabs>
          <w:tab w:val="num" w:pos="2880"/>
        </w:tabs>
        <w:ind w:left="2880" w:hanging="360"/>
      </w:pPr>
    </w:lvl>
    <w:lvl w:ilvl="4" w:tplc="955A3128" w:tentative="1">
      <w:start w:val="1"/>
      <w:numFmt w:val="lowerLetter"/>
      <w:lvlText w:val="%5."/>
      <w:lvlJc w:val="left"/>
      <w:pPr>
        <w:tabs>
          <w:tab w:val="num" w:pos="3600"/>
        </w:tabs>
        <w:ind w:left="3600" w:hanging="360"/>
      </w:pPr>
    </w:lvl>
    <w:lvl w:ilvl="5" w:tplc="11A2B24E" w:tentative="1">
      <w:start w:val="1"/>
      <w:numFmt w:val="lowerRoman"/>
      <w:lvlText w:val="%6."/>
      <w:lvlJc w:val="right"/>
      <w:pPr>
        <w:tabs>
          <w:tab w:val="num" w:pos="4320"/>
        </w:tabs>
        <w:ind w:left="4320" w:hanging="180"/>
      </w:pPr>
    </w:lvl>
    <w:lvl w:ilvl="6" w:tplc="C7049128" w:tentative="1">
      <w:start w:val="1"/>
      <w:numFmt w:val="decimal"/>
      <w:lvlText w:val="%7."/>
      <w:lvlJc w:val="left"/>
      <w:pPr>
        <w:tabs>
          <w:tab w:val="num" w:pos="5040"/>
        </w:tabs>
        <w:ind w:left="5040" w:hanging="360"/>
      </w:pPr>
    </w:lvl>
    <w:lvl w:ilvl="7" w:tplc="2F9E1EAC" w:tentative="1">
      <w:start w:val="1"/>
      <w:numFmt w:val="lowerLetter"/>
      <w:lvlText w:val="%8."/>
      <w:lvlJc w:val="left"/>
      <w:pPr>
        <w:tabs>
          <w:tab w:val="num" w:pos="5760"/>
        </w:tabs>
        <w:ind w:left="5760" w:hanging="360"/>
      </w:pPr>
    </w:lvl>
    <w:lvl w:ilvl="8" w:tplc="05061530" w:tentative="1">
      <w:start w:val="1"/>
      <w:numFmt w:val="lowerRoman"/>
      <w:lvlText w:val="%9."/>
      <w:lvlJc w:val="right"/>
      <w:pPr>
        <w:tabs>
          <w:tab w:val="num" w:pos="6480"/>
        </w:tabs>
        <w:ind w:left="6480" w:hanging="180"/>
      </w:pPr>
    </w:lvl>
  </w:abstractNum>
  <w:abstractNum w:abstractNumId="6" w15:restartNumberingAfterBreak="0">
    <w:nsid w:val="2970627B"/>
    <w:multiLevelType w:val="hybridMultilevel"/>
    <w:tmpl w:val="84C64352"/>
    <w:lvl w:ilvl="0" w:tplc="3600041A">
      <w:start w:val="1"/>
      <w:numFmt w:val="bullet"/>
      <w:lvlText w:val=""/>
      <w:lvlJc w:val="left"/>
      <w:pPr>
        <w:ind w:left="720" w:hanging="360"/>
      </w:pPr>
      <w:rPr>
        <w:rFonts w:ascii="Symbol" w:hAnsi="Symbol" w:hint="default"/>
      </w:rPr>
    </w:lvl>
    <w:lvl w:ilvl="1" w:tplc="DAF81A70" w:tentative="1">
      <w:start w:val="1"/>
      <w:numFmt w:val="bullet"/>
      <w:lvlText w:val="o"/>
      <w:lvlJc w:val="left"/>
      <w:pPr>
        <w:ind w:left="1440" w:hanging="360"/>
      </w:pPr>
      <w:rPr>
        <w:rFonts w:ascii="Courier New" w:hAnsi="Courier New" w:cs="Courier New" w:hint="default"/>
      </w:rPr>
    </w:lvl>
    <w:lvl w:ilvl="2" w:tplc="86FA905A" w:tentative="1">
      <w:start w:val="1"/>
      <w:numFmt w:val="bullet"/>
      <w:lvlText w:val=""/>
      <w:lvlJc w:val="left"/>
      <w:pPr>
        <w:ind w:left="2160" w:hanging="360"/>
      </w:pPr>
      <w:rPr>
        <w:rFonts w:ascii="Wingdings" w:hAnsi="Wingdings" w:hint="default"/>
      </w:rPr>
    </w:lvl>
    <w:lvl w:ilvl="3" w:tplc="69263B32" w:tentative="1">
      <w:start w:val="1"/>
      <w:numFmt w:val="bullet"/>
      <w:lvlText w:val=""/>
      <w:lvlJc w:val="left"/>
      <w:pPr>
        <w:ind w:left="2880" w:hanging="360"/>
      </w:pPr>
      <w:rPr>
        <w:rFonts w:ascii="Symbol" w:hAnsi="Symbol" w:hint="default"/>
      </w:rPr>
    </w:lvl>
    <w:lvl w:ilvl="4" w:tplc="612AFD80" w:tentative="1">
      <w:start w:val="1"/>
      <w:numFmt w:val="bullet"/>
      <w:lvlText w:val="o"/>
      <w:lvlJc w:val="left"/>
      <w:pPr>
        <w:ind w:left="3600" w:hanging="360"/>
      </w:pPr>
      <w:rPr>
        <w:rFonts w:ascii="Courier New" w:hAnsi="Courier New" w:cs="Courier New" w:hint="default"/>
      </w:rPr>
    </w:lvl>
    <w:lvl w:ilvl="5" w:tplc="B7945A5A" w:tentative="1">
      <w:start w:val="1"/>
      <w:numFmt w:val="bullet"/>
      <w:lvlText w:val=""/>
      <w:lvlJc w:val="left"/>
      <w:pPr>
        <w:ind w:left="4320" w:hanging="360"/>
      </w:pPr>
      <w:rPr>
        <w:rFonts w:ascii="Wingdings" w:hAnsi="Wingdings" w:hint="default"/>
      </w:rPr>
    </w:lvl>
    <w:lvl w:ilvl="6" w:tplc="9B2C5B0C" w:tentative="1">
      <w:start w:val="1"/>
      <w:numFmt w:val="bullet"/>
      <w:lvlText w:val=""/>
      <w:lvlJc w:val="left"/>
      <w:pPr>
        <w:ind w:left="5040" w:hanging="360"/>
      </w:pPr>
      <w:rPr>
        <w:rFonts w:ascii="Symbol" w:hAnsi="Symbol" w:hint="default"/>
      </w:rPr>
    </w:lvl>
    <w:lvl w:ilvl="7" w:tplc="316C476E" w:tentative="1">
      <w:start w:val="1"/>
      <w:numFmt w:val="bullet"/>
      <w:lvlText w:val="o"/>
      <w:lvlJc w:val="left"/>
      <w:pPr>
        <w:ind w:left="5760" w:hanging="360"/>
      </w:pPr>
      <w:rPr>
        <w:rFonts w:ascii="Courier New" w:hAnsi="Courier New" w:cs="Courier New" w:hint="default"/>
      </w:rPr>
    </w:lvl>
    <w:lvl w:ilvl="8" w:tplc="C732861C" w:tentative="1">
      <w:start w:val="1"/>
      <w:numFmt w:val="bullet"/>
      <w:lvlText w:val=""/>
      <w:lvlJc w:val="left"/>
      <w:pPr>
        <w:ind w:left="6480" w:hanging="360"/>
      </w:pPr>
      <w:rPr>
        <w:rFonts w:ascii="Wingdings" w:hAnsi="Wingdings" w:hint="default"/>
      </w:rPr>
    </w:lvl>
  </w:abstractNum>
  <w:abstractNum w:abstractNumId="7" w15:restartNumberingAfterBreak="0">
    <w:nsid w:val="38C51941"/>
    <w:multiLevelType w:val="hybridMultilevel"/>
    <w:tmpl w:val="194CF3FA"/>
    <w:lvl w:ilvl="0" w:tplc="7FA090AA">
      <w:start w:val="1"/>
      <w:numFmt w:val="decimal"/>
      <w:lvlText w:val="%1."/>
      <w:lvlJc w:val="left"/>
      <w:pPr>
        <w:tabs>
          <w:tab w:val="num" w:pos="720"/>
        </w:tabs>
        <w:ind w:left="720" w:hanging="360"/>
      </w:pPr>
    </w:lvl>
    <w:lvl w:ilvl="1" w:tplc="51F2238C" w:tentative="1">
      <w:start w:val="1"/>
      <w:numFmt w:val="lowerLetter"/>
      <w:lvlText w:val="%2."/>
      <w:lvlJc w:val="left"/>
      <w:pPr>
        <w:tabs>
          <w:tab w:val="num" w:pos="1440"/>
        </w:tabs>
        <w:ind w:left="1440" w:hanging="360"/>
      </w:pPr>
    </w:lvl>
    <w:lvl w:ilvl="2" w:tplc="3BD6EDA2" w:tentative="1">
      <w:start w:val="1"/>
      <w:numFmt w:val="lowerRoman"/>
      <w:lvlText w:val="%3."/>
      <w:lvlJc w:val="right"/>
      <w:pPr>
        <w:tabs>
          <w:tab w:val="num" w:pos="2160"/>
        </w:tabs>
        <w:ind w:left="2160" w:hanging="180"/>
      </w:pPr>
    </w:lvl>
    <w:lvl w:ilvl="3" w:tplc="19DEDBB4" w:tentative="1">
      <w:start w:val="1"/>
      <w:numFmt w:val="decimal"/>
      <w:lvlText w:val="%4."/>
      <w:lvlJc w:val="left"/>
      <w:pPr>
        <w:tabs>
          <w:tab w:val="num" w:pos="2880"/>
        </w:tabs>
        <w:ind w:left="2880" w:hanging="360"/>
      </w:pPr>
    </w:lvl>
    <w:lvl w:ilvl="4" w:tplc="4C48D960" w:tentative="1">
      <w:start w:val="1"/>
      <w:numFmt w:val="lowerLetter"/>
      <w:lvlText w:val="%5."/>
      <w:lvlJc w:val="left"/>
      <w:pPr>
        <w:tabs>
          <w:tab w:val="num" w:pos="3600"/>
        </w:tabs>
        <w:ind w:left="3600" w:hanging="360"/>
      </w:pPr>
    </w:lvl>
    <w:lvl w:ilvl="5" w:tplc="CFC077E2" w:tentative="1">
      <w:start w:val="1"/>
      <w:numFmt w:val="lowerRoman"/>
      <w:lvlText w:val="%6."/>
      <w:lvlJc w:val="right"/>
      <w:pPr>
        <w:tabs>
          <w:tab w:val="num" w:pos="4320"/>
        </w:tabs>
        <w:ind w:left="4320" w:hanging="180"/>
      </w:pPr>
    </w:lvl>
    <w:lvl w:ilvl="6" w:tplc="89D2CEAC" w:tentative="1">
      <w:start w:val="1"/>
      <w:numFmt w:val="decimal"/>
      <w:lvlText w:val="%7."/>
      <w:lvlJc w:val="left"/>
      <w:pPr>
        <w:tabs>
          <w:tab w:val="num" w:pos="5040"/>
        </w:tabs>
        <w:ind w:left="5040" w:hanging="360"/>
      </w:pPr>
    </w:lvl>
    <w:lvl w:ilvl="7" w:tplc="48D8F036" w:tentative="1">
      <w:start w:val="1"/>
      <w:numFmt w:val="lowerLetter"/>
      <w:lvlText w:val="%8."/>
      <w:lvlJc w:val="left"/>
      <w:pPr>
        <w:tabs>
          <w:tab w:val="num" w:pos="5760"/>
        </w:tabs>
        <w:ind w:left="5760" w:hanging="360"/>
      </w:pPr>
    </w:lvl>
    <w:lvl w:ilvl="8" w:tplc="122A2D74" w:tentative="1">
      <w:start w:val="1"/>
      <w:numFmt w:val="lowerRoman"/>
      <w:lvlText w:val="%9."/>
      <w:lvlJc w:val="right"/>
      <w:pPr>
        <w:tabs>
          <w:tab w:val="num" w:pos="6480"/>
        </w:tabs>
        <w:ind w:left="6480" w:hanging="180"/>
      </w:pPr>
    </w:lvl>
  </w:abstractNum>
  <w:abstractNum w:abstractNumId="8" w15:restartNumberingAfterBreak="0">
    <w:nsid w:val="41AE61C2"/>
    <w:multiLevelType w:val="hybridMultilevel"/>
    <w:tmpl w:val="B7B4E862"/>
    <w:lvl w:ilvl="0" w:tplc="79821682">
      <w:start w:val="1"/>
      <w:numFmt w:val="lowerLetter"/>
      <w:lvlText w:val="%1."/>
      <w:lvlJc w:val="left"/>
      <w:pPr>
        <w:ind w:left="1440" w:hanging="360"/>
      </w:pPr>
    </w:lvl>
    <w:lvl w:ilvl="1" w:tplc="EE2827E2">
      <w:start w:val="1"/>
      <w:numFmt w:val="decimal"/>
      <w:lvlText w:val="(%2)"/>
      <w:lvlJc w:val="left"/>
      <w:pPr>
        <w:ind w:left="2160" w:hanging="360"/>
      </w:pPr>
      <w:rPr>
        <w:rFonts w:hint="default"/>
      </w:rPr>
    </w:lvl>
    <w:lvl w:ilvl="2" w:tplc="894ED4CE" w:tentative="1">
      <w:start w:val="1"/>
      <w:numFmt w:val="lowerRoman"/>
      <w:lvlText w:val="%3."/>
      <w:lvlJc w:val="right"/>
      <w:pPr>
        <w:ind w:left="2880" w:hanging="180"/>
      </w:pPr>
    </w:lvl>
    <w:lvl w:ilvl="3" w:tplc="5B6CB550" w:tentative="1">
      <w:start w:val="1"/>
      <w:numFmt w:val="decimal"/>
      <w:lvlText w:val="%4."/>
      <w:lvlJc w:val="left"/>
      <w:pPr>
        <w:ind w:left="3600" w:hanging="360"/>
      </w:pPr>
    </w:lvl>
    <w:lvl w:ilvl="4" w:tplc="3B96481C" w:tentative="1">
      <w:start w:val="1"/>
      <w:numFmt w:val="lowerLetter"/>
      <w:lvlText w:val="%5."/>
      <w:lvlJc w:val="left"/>
      <w:pPr>
        <w:ind w:left="4320" w:hanging="360"/>
      </w:pPr>
    </w:lvl>
    <w:lvl w:ilvl="5" w:tplc="AF20F712" w:tentative="1">
      <w:start w:val="1"/>
      <w:numFmt w:val="lowerRoman"/>
      <w:lvlText w:val="%6."/>
      <w:lvlJc w:val="right"/>
      <w:pPr>
        <w:ind w:left="5040" w:hanging="180"/>
      </w:pPr>
    </w:lvl>
    <w:lvl w:ilvl="6" w:tplc="38DA63A8" w:tentative="1">
      <w:start w:val="1"/>
      <w:numFmt w:val="decimal"/>
      <w:lvlText w:val="%7."/>
      <w:lvlJc w:val="left"/>
      <w:pPr>
        <w:ind w:left="5760" w:hanging="360"/>
      </w:pPr>
    </w:lvl>
    <w:lvl w:ilvl="7" w:tplc="B07C0D84" w:tentative="1">
      <w:start w:val="1"/>
      <w:numFmt w:val="lowerLetter"/>
      <w:lvlText w:val="%8."/>
      <w:lvlJc w:val="left"/>
      <w:pPr>
        <w:ind w:left="6480" w:hanging="360"/>
      </w:pPr>
    </w:lvl>
    <w:lvl w:ilvl="8" w:tplc="ED6AB5A8" w:tentative="1">
      <w:start w:val="1"/>
      <w:numFmt w:val="lowerRoman"/>
      <w:lvlText w:val="%9."/>
      <w:lvlJc w:val="right"/>
      <w:pPr>
        <w:ind w:left="7200" w:hanging="180"/>
      </w:pPr>
    </w:lvl>
  </w:abstractNum>
  <w:abstractNum w:abstractNumId="9" w15:restartNumberingAfterBreak="0">
    <w:nsid w:val="481B7ED3"/>
    <w:multiLevelType w:val="multilevel"/>
    <w:tmpl w:val="7138CBE0"/>
    <w:lvl w:ilvl="0">
      <w:start w:val="1"/>
      <w:numFmt w:val="upperLetter"/>
      <w:pStyle w:val="HeadingE1"/>
      <w:lvlText w:val="%1."/>
      <w:lvlJc w:val="left"/>
      <w:pPr>
        <w:tabs>
          <w:tab w:val="num" w:pos="720"/>
        </w:tabs>
        <w:ind w:left="720" w:hanging="720"/>
      </w:pPr>
      <w:rPr>
        <w:rFonts w:hint="default"/>
      </w:rPr>
    </w:lvl>
    <w:lvl w:ilvl="1">
      <w:start w:val="1"/>
      <w:numFmt w:val="decimal"/>
      <w:pStyle w:val="HeadingE2"/>
      <w:lvlText w:val="%2."/>
      <w:lvlJc w:val="left"/>
      <w:pPr>
        <w:tabs>
          <w:tab w:val="num" w:pos="720"/>
        </w:tabs>
        <w:ind w:left="1440" w:hanging="720"/>
      </w:pPr>
      <w:rPr>
        <w:rFonts w:hint="default"/>
      </w:rPr>
    </w:lvl>
    <w:lvl w:ilvl="2">
      <w:start w:val="1"/>
      <w:numFmt w:val="lowerLetter"/>
      <w:pStyle w:val="HeadingE3"/>
      <w:lvlText w:val="%3."/>
      <w:lvlJc w:val="left"/>
      <w:pPr>
        <w:tabs>
          <w:tab w:val="num" w:pos="720"/>
        </w:tabs>
        <w:ind w:left="2160" w:hanging="720"/>
      </w:pPr>
      <w:rPr>
        <w:rFonts w:hint="default"/>
      </w:rPr>
    </w:lvl>
    <w:lvl w:ilvl="3">
      <w:start w:val="1"/>
      <w:numFmt w:val="lowerRoman"/>
      <w:pStyle w:val="HeadingE4"/>
      <w:lvlText w:val="%4."/>
      <w:lvlJc w:val="left"/>
      <w:pPr>
        <w:tabs>
          <w:tab w:val="num" w:pos="72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4D6D1523"/>
    <w:multiLevelType w:val="multilevel"/>
    <w:tmpl w:val="5442B952"/>
    <w:styleLink w:val="Bullet1"/>
    <w:lvl w:ilvl="0">
      <w:start w:val="1"/>
      <w:numFmt w:val="bullet"/>
      <w:lvlText w:val=""/>
      <w:lvlJc w:val="left"/>
      <w:pPr>
        <w:tabs>
          <w:tab w:val="num" w:pos="360"/>
        </w:tabs>
        <w:ind w:left="1440" w:hanging="720"/>
      </w:pPr>
      <w:rPr>
        <w:rFonts w:ascii="Symbol" w:hAnsi="Symbol"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5111389E"/>
    <w:multiLevelType w:val="hybridMultilevel"/>
    <w:tmpl w:val="271A7D92"/>
    <w:lvl w:ilvl="0" w:tplc="5B449ADA">
      <w:start w:val="1"/>
      <w:numFmt w:val="decimal"/>
      <w:lvlText w:val="%1."/>
      <w:lvlJc w:val="left"/>
      <w:pPr>
        <w:ind w:left="360" w:hanging="360"/>
      </w:pPr>
    </w:lvl>
    <w:lvl w:ilvl="1" w:tplc="14AAFB56">
      <w:start w:val="1"/>
      <w:numFmt w:val="lowerLetter"/>
      <w:lvlText w:val="%2."/>
      <w:lvlJc w:val="left"/>
      <w:pPr>
        <w:ind w:left="1080" w:hanging="360"/>
      </w:pPr>
    </w:lvl>
    <w:lvl w:ilvl="2" w:tplc="D1CC0AFE" w:tentative="1">
      <w:start w:val="1"/>
      <w:numFmt w:val="lowerRoman"/>
      <w:lvlText w:val="%3."/>
      <w:lvlJc w:val="right"/>
      <w:pPr>
        <w:ind w:left="1800" w:hanging="180"/>
      </w:pPr>
    </w:lvl>
    <w:lvl w:ilvl="3" w:tplc="36C45396" w:tentative="1">
      <w:start w:val="1"/>
      <w:numFmt w:val="decimal"/>
      <w:lvlText w:val="%4."/>
      <w:lvlJc w:val="left"/>
      <w:pPr>
        <w:ind w:left="2520" w:hanging="360"/>
      </w:pPr>
    </w:lvl>
    <w:lvl w:ilvl="4" w:tplc="1AB057E4" w:tentative="1">
      <w:start w:val="1"/>
      <w:numFmt w:val="lowerLetter"/>
      <w:lvlText w:val="%5."/>
      <w:lvlJc w:val="left"/>
      <w:pPr>
        <w:ind w:left="3240" w:hanging="360"/>
      </w:pPr>
    </w:lvl>
    <w:lvl w:ilvl="5" w:tplc="164EEDBE" w:tentative="1">
      <w:start w:val="1"/>
      <w:numFmt w:val="lowerRoman"/>
      <w:lvlText w:val="%6."/>
      <w:lvlJc w:val="right"/>
      <w:pPr>
        <w:ind w:left="3960" w:hanging="180"/>
      </w:pPr>
    </w:lvl>
    <w:lvl w:ilvl="6" w:tplc="407064D4" w:tentative="1">
      <w:start w:val="1"/>
      <w:numFmt w:val="decimal"/>
      <w:lvlText w:val="%7."/>
      <w:lvlJc w:val="left"/>
      <w:pPr>
        <w:ind w:left="4680" w:hanging="360"/>
      </w:pPr>
    </w:lvl>
    <w:lvl w:ilvl="7" w:tplc="B32AFABC" w:tentative="1">
      <w:start w:val="1"/>
      <w:numFmt w:val="lowerLetter"/>
      <w:lvlText w:val="%8."/>
      <w:lvlJc w:val="left"/>
      <w:pPr>
        <w:ind w:left="5400" w:hanging="360"/>
      </w:pPr>
    </w:lvl>
    <w:lvl w:ilvl="8" w:tplc="ACC0CB02" w:tentative="1">
      <w:start w:val="1"/>
      <w:numFmt w:val="lowerRoman"/>
      <w:lvlText w:val="%9."/>
      <w:lvlJc w:val="right"/>
      <w:pPr>
        <w:ind w:left="6120" w:hanging="180"/>
      </w:pPr>
    </w:lvl>
  </w:abstractNum>
  <w:abstractNum w:abstractNumId="12" w15:restartNumberingAfterBreak="0">
    <w:nsid w:val="65862434"/>
    <w:multiLevelType w:val="multilevel"/>
    <w:tmpl w:val="7138CBE0"/>
    <w:lvl w:ilvl="0">
      <w:start w:val="1"/>
      <w:numFmt w:val="upperLetter"/>
      <w:lvlText w:val="%1."/>
      <w:lvlJc w:val="left"/>
      <w:pPr>
        <w:tabs>
          <w:tab w:val="num" w:pos="720"/>
        </w:tabs>
        <w:ind w:left="720" w:hanging="720"/>
      </w:pPr>
      <w:rPr>
        <w:rFonts w:hint="default"/>
      </w:rPr>
    </w:lvl>
    <w:lvl w:ilvl="1">
      <w:start w:val="1"/>
      <w:numFmt w:val="decimal"/>
      <w:lvlText w:val="%2."/>
      <w:lvlJc w:val="left"/>
      <w:pPr>
        <w:tabs>
          <w:tab w:val="num" w:pos="720"/>
        </w:tabs>
        <w:ind w:left="1440" w:hanging="720"/>
      </w:pPr>
      <w:rPr>
        <w:rFonts w:hint="default"/>
      </w:rPr>
    </w:lvl>
    <w:lvl w:ilvl="2">
      <w:start w:val="1"/>
      <w:numFmt w:val="lowerLetter"/>
      <w:lvlText w:val="%3."/>
      <w:lvlJc w:val="left"/>
      <w:pPr>
        <w:tabs>
          <w:tab w:val="num" w:pos="720"/>
        </w:tabs>
        <w:ind w:left="2160" w:hanging="720"/>
      </w:pPr>
      <w:rPr>
        <w:rFonts w:hint="default"/>
      </w:rPr>
    </w:lvl>
    <w:lvl w:ilvl="3">
      <w:start w:val="1"/>
      <w:numFmt w:val="lowerRoman"/>
      <w:lvlText w:val="%4."/>
      <w:lvlJc w:val="left"/>
      <w:pPr>
        <w:tabs>
          <w:tab w:val="num" w:pos="72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6D8A0B38"/>
    <w:multiLevelType w:val="hybridMultilevel"/>
    <w:tmpl w:val="F7A4F1C4"/>
    <w:lvl w:ilvl="0" w:tplc="5CAE0C94">
      <w:start w:val="1"/>
      <w:numFmt w:val="decimal"/>
      <w:lvlText w:val="%1."/>
      <w:lvlJc w:val="left"/>
      <w:pPr>
        <w:tabs>
          <w:tab w:val="num" w:pos="720"/>
        </w:tabs>
        <w:ind w:left="720" w:hanging="360"/>
      </w:pPr>
      <w:rPr>
        <w:rFonts w:hint="default"/>
      </w:rPr>
    </w:lvl>
    <w:lvl w:ilvl="1" w:tplc="C73841DE" w:tentative="1">
      <w:start w:val="1"/>
      <w:numFmt w:val="lowerLetter"/>
      <w:lvlText w:val="%2."/>
      <w:lvlJc w:val="left"/>
      <w:pPr>
        <w:tabs>
          <w:tab w:val="num" w:pos="1440"/>
        </w:tabs>
        <w:ind w:left="1440" w:hanging="360"/>
      </w:pPr>
    </w:lvl>
    <w:lvl w:ilvl="2" w:tplc="477A8DAA" w:tentative="1">
      <w:start w:val="1"/>
      <w:numFmt w:val="lowerRoman"/>
      <w:lvlText w:val="%3."/>
      <w:lvlJc w:val="right"/>
      <w:pPr>
        <w:tabs>
          <w:tab w:val="num" w:pos="2160"/>
        </w:tabs>
        <w:ind w:left="2160" w:hanging="180"/>
      </w:pPr>
    </w:lvl>
    <w:lvl w:ilvl="3" w:tplc="33721E88" w:tentative="1">
      <w:start w:val="1"/>
      <w:numFmt w:val="decimal"/>
      <w:lvlText w:val="%4."/>
      <w:lvlJc w:val="left"/>
      <w:pPr>
        <w:tabs>
          <w:tab w:val="num" w:pos="2880"/>
        </w:tabs>
        <w:ind w:left="2880" w:hanging="360"/>
      </w:pPr>
    </w:lvl>
    <w:lvl w:ilvl="4" w:tplc="A9A81978" w:tentative="1">
      <w:start w:val="1"/>
      <w:numFmt w:val="lowerLetter"/>
      <w:lvlText w:val="%5."/>
      <w:lvlJc w:val="left"/>
      <w:pPr>
        <w:tabs>
          <w:tab w:val="num" w:pos="3600"/>
        </w:tabs>
        <w:ind w:left="3600" w:hanging="360"/>
      </w:pPr>
    </w:lvl>
    <w:lvl w:ilvl="5" w:tplc="7B225B1E" w:tentative="1">
      <w:start w:val="1"/>
      <w:numFmt w:val="lowerRoman"/>
      <w:lvlText w:val="%6."/>
      <w:lvlJc w:val="right"/>
      <w:pPr>
        <w:tabs>
          <w:tab w:val="num" w:pos="4320"/>
        </w:tabs>
        <w:ind w:left="4320" w:hanging="180"/>
      </w:pPr>
    </w:lvl>
    <w:lvl w:ilvl="6" w:tplc="07247466" w:tentative="1">
      <w:start w:val="1"/>
      <w:numFmt w:val="decimal"/>
      <w:lvlText w:val="%7."/>
      <w:lvlJc w:val="left"/>
      <w:pPr>
        <w:tabs>
          <w:tab w:val="num" w:pos="5040"/>
        </w:tabs>
        <w:ind w:left="5040" w:hanging="360"/>
      </w:pPr>
    </w:lvl>
    <w:lvl w:ilvl="7" w:tplc="D4FA2050" w:tentative="1">
      <w:start w:val="1"/>
      <w:numFmt w:val="lowerLetter"/>
      <w:lvlText w:val="%8."/>
      <w:lvlJc w:val="left"/>
      <w:pPr>
        <w:tabs>
          <w:tab w:val="num" w:pos="5760"/>
        </w:tabs>
        <w:ind w:left="5760" w:hanging="360"/>
      </w:pPr>
    </w:lvl>
    <w:lvl w:ilvl="8" w:tplc="E1589096" w:tentative="1">
      <w:start w:val="1"/>
      <w:numFmt w:val="lowerRoman"/>
      <w:lvlText w:val="%9."/>
      <w:lvlJc w:val="right"/>
      <w:pPr>
        <w:tabs>
          <w:tab w:val="num" w:pos="6480"/>
        </w:tabs>
        <w:ind w:left="6480" w:hanging="180"/>
      </w:pPr>
    </w:lvl>
  </w:abstractNum>
  <w:abstractNum w:abstractNumId="14" w15:restartNumberingAfterBreak="0">
    <w:nsid w:val="76BB3441"/>
    <w:multiLevelType w:val="multilevel"/>
    <w:tmpl w:val="7138CBE0"/>
    <w:lvl w:ilvl="0">
      <w:start w:val="1"/>
      <w:numFmt w:val="upperLetter"/>
      <w:lvlText w:val="%1."/>
      <w:lvlJc w:val="left"/>
      <w:pPr>
        <w:tabs>
          <w:tab w:val="num" w:pos="720"/>
        </w:tabs>
        <w:ind w:left="720" w:hanging="720"/>
      </w:pPr>
      <w:rPr>
        <w:rFonts w:hint="default"/>
      </w:rPr>
    </w:lvl>
    <w:lvl w:ilvl="1">
      <w:start w:val="1"/>
      <w:numFmt w:val="decimal"/>
      <w:lvlText w:val="%2."/>
      <w:lvlJc w:val="left"/>
      <w:pPr>
        <w:tabs>
          <w:tab w:val="num" w:pos="720"/>
        </w:tabs>
        <w:ind w:left="1440" w:hanging="720"/>
      </w:pPr>
      <w:rPr>
        <w:rFonts w:hint="default"/>
      </w:rPr>
    </w:lvl>
    <w:lvl w:ilvl="2">
      <w:start w:val="1"/>
      <w:numFmt w:val="lowerLetter"/>
      <w:lvlText w:val="%3."/>
      <w:lvlJc w:val="left"/>
      <w:pPr>
        <w:tabs>
          <w:tab w:val="num" w:pos="720"/>
        </w:tabs>
        <w:ind w:left="2160" w:hanging="720"/>
      </w:pPr>
      <w:rPr>
        <w:rFonts w:hint="default"/>
      </w:rPr>
    </w:lvl>
    <w:lvl w:ilvl="3">
      <w:start w:val="1"/>
      <w:numFmt w:val="lowerRoman"/>
      <w:lvlText w:val="%4."/>
      <w:lvlJc w:val="left"/>
      <w:pPr>
        <w:tabs>
          <w:tab w:val="num" w:pos="72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7FE83CB6"/>
    <w:multiLevelType w:val="multilevel"/>
    <w:tmpl w:val="91F4CDBE"/>
    <w:lvl w:ilvl="0">
      <w:start w:val="1"/>
      <w:numFmt w:val="decimal"/>
      <w:pStyle w:val="Heading1"/>
      <w:lvlText w:val="%1."/>
      <w:lvlJc w:val="left"/>
      <w:pPr>
        <w:tabs>
          <w:tab w:val="num" w:pos="720"/>
        </w:tabs>
        <w:ind w:left="720" w:hanging="720"/>
      </w:pPr>
      <w:rPr>
        <w:rFonts w:hint="default"/>
      </w:rPr>
    </w:lvl>
    <w:lvl w:ilvl="1">
      <w:start w:val="1"/>
      <w:numFmt w:val="upperLetter"/>
      <w:pStyle w:val="Heading2"/>
      <w:lvlText w:val="%2."/>
      <w:lvlJc w:val="left"/>
      <w:pPr>
        <w:tabs>
          <w:tab w:val="num" w:pos="720"/>
        </w:tabs>
        <w:ind w:left="1440" w:hanging="720"/>
      </w:pPr>
      <w:rPr>
        <w:rFonts w:ascii="Arial" w:hAnsi="Arial" w:cs="Arial" w:hint="default"/>
      </w:rPr>
    </w:lvl>
    <w:lvl w:ilvl="2">
      <w:start w:val="1"/>
      <w:numFmt w:val="lowerRoman"/>
      <w:pStyle w:val="Heading3"/>
      <w:lvlText w:val="%3."/>
      <w:lvlJc w:val="left"/>
      <w:pPr>
        <w:tabs>
          <w:tab w:val="num" w:pos="720"/>
        </w:tabs>
        <w:ind w:left="2160" w:hanging="720"/>
      </w:pPr>
      <w:rPr>
        <w:rFonts w:hint="default"/>
      </w:rPr>
    </w:lvl>
    <w:lvl w:ilvl="3">
      <w:start w:val="1"/>
      <w:numFmt w:val="lowerLetter"/>
      <w:pStyle w:val="Heading4"/>
      <w:lvlText w:val="%4."/>
      <w:lvlJc w:val="left"/>
      <w:pPr>
        <w:tabs>
          <w:tab w:val="num" w:pos="720"/>
        </w:tabs>
        <w:ind w:left="2880" w:hanging="72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num w:numId="1" w16cid:durableId="851798619">
    <w:abstractNumId w:val="15"/>
  </w:num>
  <w:num w:numId="2" w16cid:durableId="1926766111">
    <w:abstractNumId w:val="9"/>
  </w:num>
  <w:num w:numId="3" w16cid:durableId="886719168">
    <w:abstractNumId w:val="3"/>
  </w:num>
  <w:num w:numId="4" w16cid:durableId="1916478032">
    <w:abstractNumId w:val="10"/>
  </w:num>
  <w:num w:numId="5" w16cid:durableId="1789737178">
    <w:abstractNumId w:val="15"/>
  </w:num>
  <w:num w:numId="6" w16cid:durableId="382681438">
    <w:abstractNumId w:val="15"/>
  </w:num>
  <w:num w:numId="7" w16cid:durableId="1002316729">
    <w:abstractNumId w:val="15"/>
  </w:num>
  <w:num w:numId="8" w16cid:durableId="1108961872">
    <w:abstractNumId w:val="15"/>
  </w:num>
  <w:num w:numId="9" w16cid:durableId="1440756489">
    <w:abstractNumId w:val="15"/>
  </w:num>
  <w:num w:numId="10" w16cid:durableId="1141388767">
    <w:abstractNumId w:val="15"/>
  </w:num>
  <w:num w:numId="11" w16cid:durableId="978806206">
    <w:abstractNumId w:val="15"/>
  </w:num>
  <w:num w:numId="12" w16cid:durableId="354693304">
    <w:abstractNumId w:val="15"/>
  </w:num>
  <w:num w:numId="13" w16cid:durableId="1002392551">
    <w:abstractNumId w:val="15"/>
  </w:num>
  <w:num w:numId="14" w16cid:durableId="1981500071">
    <w:abstractNumId w:val="9"/>
  </w:num>
  <w:num w:numId="15" w16cid:durableId="1716615736">
    <w:abstractNumId w:val="9"/>
  </w:num>
  <w:num w:numId="16" w16cid:durableId="1614096409">
    <w:abstractNumId w:val="9"/>
  </w:num>
  <w:num w:numId="17" w16cid:durableId="919414454">
    <w:abstractNumId w:val="9"/>
  </w:num>
  <w:num w:numId="18" w16cid:durableId="28141994">
    <w:abstractNumId w:val="3"/>
  </w:num>
  <w:num w:numId="19" w16cid:durableId="538208348">
    <w:abstractNumId w:val="5"/>
  </w:num>
  <w:num w:numId="20" w16cid:durableId="731663828">
    <w:abstractNumId w:val="13"/>
  </w:num>
  <w:num w:numId="21" w16cid:durableId="1162963982">
    <w:abstractNumId w:val="14"/>
  </w:num>
  <w:num w:numId="22" w16cid:durableId="1521971379">
    <w:abstractNumId w:val="9"/>
  </w:num>
  <w:num w:numId="23" w16cid:durableId="1781947488">
    <w:abstractNumId w:val="7"/>
  </w:num>
  <w:num w:numId="24" w16cid:durableId="1985506559">
    <w:abstractNumId w:val="2"/>
  </w:num>
  <w:num w:numId="25" w16cid:durableId="665674205">
    <w:abstractNumId w:val="12"/>
  </w:num>
  <w:num w:numId="26" w16cid:durableId="5134219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16473972">
    <w:abstractNumId w:val="8"/>
  </w:num>
  <w:num w:numId="28" w16cid:durableId="716470303">
    <w:abstractNumId w:val="11"/>
  </w:num>
  <w:num w:numId="29" w16cid:durableId="1962882624">
    <w:abstractNumId w:val="15"/>
  </w:num>
  <w:num w:numId="30" w16cid:durableId="1406410994">
    <w:abstractNumId w:val="15"/>
  </w:num>
  <w:num w:numId="31" w16cid:durableId="212273919">
    <w:abstractNumId w:val="15"/>
  </w:num>
  <w:num w:numId="32" w16cid:durableId="1326974653">
    <w:abstractNumId w:val="15"/>
  </w:num>
  <w:num w:numId="33" w16cid:durableId="301348450">
    <w:abstractNumId w:val="15"/>
  </w:num>
  <w:num w:numId="34" w16cid:durableId="322777608">
    <w:abstractNumId w:val="15"/>
  </w:num>
  <w:num w:numId="35" w16cid:durableId="1168983742">
    <w:abstractNumId w:val="15"/>
  </w:num>
  <w:num w:numId="36" w16cid:durableId="1385643987">
    <w:abstractNumId w:val="15"/>
  </w:num>
  <w:num w:numId="37" w16cid:durableId="905719884">
    <w:abstractNumId w:val="15"/>
  </w:num>
  <w:num w:numId="38" w16cid:durableId="840313716">
    <w:abstractNumId w:val="6"/>
  </w:num>
  <w:num w:numId="39" w16cid:durableId="640156693">
    <w:abstractNumId w:val="4"/>
  </w:num>
  <w:num w:numId="40" w16cid:durableId="239485653">
    <w:abstractNumId w:val="1"/>
  </w:num>
  <w:num w:numId="41" w16cid:durableId="55902264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0ED"/>
    <w:rsid w:val="00002822"/>
    <w:rsid w:val="00014B60"/>
    <w:rsid w:val="00014E97"/>
    <w:rsid w:val="000178E3"/>
    <w:rsid w:val="00024AFD"/>
    <w:rsid w:val="0002614A"/>
    <w:rsid w:val="0003152A"/>
    <w:rsid w:val="0003344F"/>
    <w:rsid w:val="00034CF1"/>
    <w:rsid w:val="00043BB6"/>
    <w:rsid w:val="000549E8"/>
    <w:rsid w:val="000557DA"/>
    <w:rsid w:val="00062D05"/>
    <w:rsid w:val="00062F0E"/>
    <w:rsid w:val="00074F48"/>
    <w:rsid w:val="00082633"/>
    <w:rsid w:val="00084AFB"/>
    <w:rsid w:val="00085FD2"/>
    <w:rsid w:val="0009406E"/>
    <w:rsid w:val="000952EB"/>
    <w:rsid w:val="000A38E7"/>
    <w:rsid w:val="000A447A"/>
    <w:rsid w:val="000A6C57"/>
    <w:rsid w:val="000A76F5"/>
    <w:rsid w:val="000A7874"/>
    <w:rsid w:val="000B670F"/>
    <w:rsid w:val="000C3612"/>
    <w:rsid w:val="000C386B"/>
    <w:rsid w:val="000C5852"/>
    <w:rsid w:val="000D4274"/>
    <w:rsid w:val="000D6C07"/>
    <w:rsid w:val="000F0D3A"/>
    <w:rsid w:val="000F13CB"/>
    <w:rsid w:val="000F3EEB"/>
    <w:rsid w:val="000F6DBF"/>
    <w:rsid w:val="001060ED"/>
    <w:rsid w:val="0012581B"/>
    <w:rsid w:val="001276C1"/>
    <w:rsid w:val="00143F3D"/>
    <w:rsid w:val="001470B5"/>
    <w:rsid w:val="00150D01"/>
    <w:rsid w:val="00152022"/>
    <w:rsid w:val="00160475"/>
    <w:rsid w:val="0016611F"/>
    <w:rsid w:val="00170E63"/>
    <w:rsid w:val="00170F88"/>
    <w:rsid w:val="001728BB"/>
    <w:rsid w:val="001744B7"/>
    <w:rsid w:val="001747DB"/>
    <w:rsid w:val="001914E7"/>
    <w:rsid w:val="001A18FF"/>
    <w:rsid w:val="001A2D55"/>
    <w:rsid w:val="001B0148"/>
    <w:rsid w:val="001C0FB1"/>
    <w:rsid w:val="001C2AC6"/>
    <w:rsid w:val="001D0E67"/>
    <w:rsid w:val="001E1BD4"/>
    <w:rsid w:val="001E37ED"/>
    <w:rsid w:val="001E5ED3"/>
    <w:rsid w:val="001E6F18"/>
    <w:rsid w:val="001F53AA"/>
    <w:rsid w:val="001F6B70"/>
    <w:rsid w:val="002133D7"/>
    <w:rsid w:val="002210CF"/>
    <w:rsid w:val="002237BF"/>
    <w:rsid w:val="00246F93"/>
    <w:rsid w:val="002575DE"/>
    <w:rsid w:val="0026322D"/>
    <w:rsid w:val="002717B7"/>
    <w:rsid w:val="00272136"/>
    <w:rsid w:val="0028457A"/>
    <w:rsid w:val="00294319"/>
    <w:rsid w:val="002A631F"/>
    <w:rsid w:val="002A7A60"/>
    <w:rsid w:val="002B74E3"/>
    <w:rsid w:val="002D54FE"/>
    <w:rsid w:val="002D762F"/>
    <w:rsid w:val="002E07F3"/>
    <w:rsid w:val="002E4310"/>
    <w:rsid w:val="002E7899"/>
    <w:rsid w:val="002F2ADA"/>
    <w:rsid w:val="002F2B42"/>
    <w:rsid w:val="00313864"/>
    <w:rsid w:val="0031588C"/>
    <w:rsid w:val="00340D59"/>
    <w:rsid w:val="00350D51"/>
    <w:rsid w:val="00360708"/>
    <w:rsid w:val="0036675E"/>
    <w:rsid w:val="00366D46"/>
    <w:rsid w:val="00366E47"/>
    <w:rsid w:val="003715B2"/>
    <w:rsid w:val="00372299"/>
    <w:rsid w:val="00372CB1"/>
    <w:rsid w:val="00372FC7"/>
    <w:rsid w:val="003826E9"/>
    <w:rsid w:val="0038430F"/>
    <w:rsid w:val="0038584C"/>
    <w:rsid w:val="00390AA5"/>
    <w:rsid w:val="00395EE7"/>
    <w:rsid w:val="003A0115"/>
    <w:rsid w:val="003B23D1"/>
    <w:rsid w:val="003B2CA0"/>
    <w:rsid w:val="003C37C3"/>
    <w:rsid w:val="003D03E7"/>
    <w:rsid w:val="003D4E06"/>
    <w:rsid w:val="003D5907"/>
    <w:rsid w:val="003D701D"/>
    <w:rsid w:val="003E180A"/>
    <w:rsid w:val="003E21A7"/>
    <w:rsid w:val="003E52C6"/>
    <w:rsid w:val="003E66C3"/>
    <w:rsid w:val="003F177B"/>
    <w:rsid w:val="003F1E98"/>
    <w:rsid w:val="003F2289"/>
    <w:rsid w:val="003F43D5"/>
    <w:rsid w:val="00406772"/>
    <w:rsid w:val="004069A1"/>
    <w:rsid w:val="004109A8"/>
    <w:rsid w:val="00412B4B"/>
    <w:rsid w:val="00415DA5"/>
    <w:rsid w:val="00416ED1"/>
    <w:rsid w:val="0042718D"/>
    <w:rsid w:val="00432A8B"/>
    <w:rsid w:val="00447C0A"/>
    <w:rsid w:val="0045285E"/>
    <w:rsid w:val="00452A30"/>
    <w:rsid w:val="00454FE7"/>
    <w:rsid w:val="004566D0"/>
    <w:rsid w:val="00456D80"/>
    <w:rsid w:val="004618D0"/>
    <w:rsid w:val="004703BD"/>
    <w:rsid w:val="00471F33"/>
    <w:rsid w:val="004730E3"/>
    <w:rsid w:val="00473539"/>
    <w:rsid w:val="00476A65"/>
    <w:rsid w:val="00476B24"/>
    <w:rsid w:val="0047748D"/>
    <w:rsid w:val="00480F44"/>
    <w:rsid w:val="0048690D"/>
    <w:rsid w:val="004939AB"/>
    <w:rsid w:val="0049574F"/>
    <w:rsid w:val="00497E21"/>
    <w:rsid w:val="004A567E"/>
    <w:rsid w:val="004B257C"/>
    <w:rsid w:val="004B35C1"/>
    <w:rsid w:val="004B3E4D"/>
    <w:rsid w:val="004B6821"/>
    <w:rsid w:val="004C0034"/>
    <w:rsid w:val="004D32F3"/>
    <w:rsid w:val="004E092A"/>
    <w:rsid w:val="004E0E12"/>
    <w:rsid w:val="004E2CAD"/>
    <w:rsid w:val="004E529B"/>
    <w:rsid w:val="004E7CA5"/>
    <w:rsid w:val="004E7D54"/>
    <w:rsid w:val="004E7FC2"/>
    <w:rsid w:val="004F2805"/>
    <w:rsid w:val="004F4FBA"/>
    <w:rsid w:val="00517CD5"/>
    <w:rsid w:val="00517DAB"/>
    <w:rsid w:val="00521BEE"/>
    <w:rsid w:val="00525741"/>
    <w:rsid w:val="00532C2E"/>
    <w:rsid w:val="00536C06"/>
    <w:rsid w:val="00542EE6"/>
    <w:rsid w:val="00552DC6"/>
    <w:rsid w:val="00556DD6"/>
    <w:rsid w:val="00565A26"/>
    <w:rsid w:val="005708D4"/>
    <w:rsid w:val="00577664"/>
    <w:rsid w:val="00581A37"/>
    <w:rsid w:val="00582D5F"/>
    <w:rsid w:val="005863C9"/>
    <w:rsid w:val="00590419"/>
    <w:rsid w:val="00591557"/>
    <w:rsid w:val="005968D4"/>
    <w:rsid w:val="005B0851"/>
    <w:rsid w:val="005B280C"/>
    <w:rsid w:val="005B7C00"/>
    <w:rsid w:val="005C6FB1"/>
    <w:rsid w:val="005D6239"/>
    <w:rsid w:val="005D65F1"/>
    <w:rsid w:val="005E29E6"/>
    <w:rsid w:val="005E4879"/>
    <w:rsid w:val="005F567C"/>
    <w:rsid w:val="005F594A"/>
    <w:rsid w:val="006066D8"/>
    <w:rsid w:val="00610D89"/>
    <w:rsid w:val="00611DC2"/>
    <w:rsid w:val="00615016"/>
    <w:rsid w:val="00615A7C"/>
    <w:rsid w:val="00616661"/>
    <w:rsid w:val="00622AB0"/>
    <w:rsid w:val="00635E4E"/>
    <w:rsid w:val="0063779F"/>
    <w:rsid w:val="006422B9"/>
    <w:rsid w:val="00651FFB"/>
    <w:rsid w:val="00660EE9"/>
    <w:rsid w:val="0066373A"/>
    <w:rsid w:val="00666E66"/>
    <w:rsid w:val="00674457"/>
    <w:rsid w:val="006767E3"/>
    <w:rsid w:val="006800CC"/>
    <w:rsid w:val="0068069A"/>
    <w:rsid w:val="006809B9"/>
    <w:rsid w:val="00681256"/>
    <w:rsid w:val="00687487"/>
    <w:rsid w:val="00692F38"/>
    <w:rsid w:val="00696B1F"/>
    <w:rsid w:val="006B0EA8"/>
    <w:rsid w:val="006C1BA6"/>
    <w:rsid w:val="006C6B7C"/>
    <w:rsid w:val="006C704D"/>
    <w:rsid w:val="006D570A"/>
    <w:rsid w:val="006E4C5E"/>
    <w:rsid w:val="006E54AE"/>
    <w:rsid w:val="006F64D1"/>
    <w:rsid w:val="00703A13"/>
    <w:rsid w:val="0070781C"/>
    <w:rsid w:val="007229CB"/>
    <w:rsid w:val="00736046"/>
    <w:rsid w:val="00736E57"/>
    <w:rsid w:val="00743C2D"/>
    <w:rsid w:val="00752DCE"/>
    <w:rsid w:val="00755C11"/>
    <w:rsid w:val="0076513B"/>
    <w:rsid w:val="0076698C"/>
    <w:rsid w:val="00784985"/>
    <w:rsid w:val="0078674B"/>
    <w:rsid w:val="00791120"/>
    <w:rsid w:val="00795435"/>
    <w:rsid w:val="00795883"/>
    <w:rsid w:val="00795952"/>
    <w:rsid w:val="007A0A04"/>
    <w:rsid w:val="007A21C5"/>
    <w:rsid w:val="007A21D8"/>
    <w:rsid w:val="007A6635"/>
    <w:rsid w:val="007A798E"/>
    <w:rsid w:val="007B1400"/>
    <w:rsid w:val="007B3669"/>
    <w:rsid w:val="007B3A2A"/>
    <w:rsid w:val="007B78EC"/>
    <w:rsid w:val="007B79CC"/>
    <w:rsid w:val="007C5F85"/>
    <w:rsid w:val="007C6437"/>
    <w:rsid w:val="007C742A"/>
    <w:rsid w:val="007D0E0B"/>
    <w:rsid w:val="007E07E7"/>
    <w:rsid w:val="007E54DB"/>
    <w:rsid w:val="007E572F"/>
    <w:rsid w:val="007E6733"/>
    <w:rsid w:val="007E7B3A"/>
    <w:rsid w:val="007F47CA"/>
    <w:rsid w:val="007F4AE5"/>
    <w:rsid w:val="0080738D"/>
    <w:rsid w:val="00814A9B"/>
    <w:rsid w:val="00836ECB"/>
    <w:rsid w:val="008475C3"/>
    <w:rsid w:val="00855B11"/>
    <w:rsid w:val="008612C4"/>
    <w:rsid w:val="008644D9"/>
    <w:rsid w:val="008646CE"/>
    <w:rsid w:val="00865BCD"/>
    <w:rsid w:val="00873DA6"/>
    <w:rsid w:val="00887B39"/>
    <w:rsid w:val="00892711"/>
    <w:rsid w:val="0089709C"/>
    <w:rsid w:val="008A0F6C"/>
    <w:rsid w:val="008A21FB"/>
    <w:rsid w:val="008A2C1C"/>
    <w:rsid w:val="008A405D"/>
    <w:rsid w:val="008A434E"/>
    <w:rsid w:val="008A52B3"/>
    <w:rsid w:val="008B4564"/>
    <w:rsid w:val="008B4CA4"/>
    <w:rsid w:val="008D1F6C"/>
    <w:rsid w:val="008D2533"/>
    <w:rsid w:val="008D4977"/>
    <w:rsid w:val="008D6C47"/>
    <w:rsid w:val="008E0ADC"/>
    <w:rsid w:val="0090500C"/>
    <w:rsid w:val="00916320"/>
    <w:rsid w:val="00916FE1"/>
    <w:rsid w:val="00921C18"/>
    <w:rsid w:val="00923FF2"/>
    <w:rsid w:val="00933DD8"/>
    <w:rsid w:val="009455AF"/>
    <w:rsid w:val="009543BE"/>
    <w:rsid w:val="00960B31"/>
    <w:rsid w:val="00993A3A"/>
    <w:rsid w:val="009947C1"/>
    <w:rsid w:val="009A1D69"/>
    <w:rsid w:val="009A59BC"/>
    <w:rsid w:val="009A5F27"/>
    <w:rsid w:val="009B01D8"/>
    <w:rsid w:val="009B5DCB"/>
    <w:rsid w:val="009B7105"/>
    <w:rsid w:val="009C2CF3"/>
    <w:rsid w:val="009D2733"/>
    <w:rsid w:val="009E3962"/>
    <w:rsid w:val="009E5585"/>
    <w:rsid w:val="009E5BBC"/>
    <w:rsid w:val="009F6867"/>
    <w:rsid w:val="00A03043"/>
    <w:rsid w:val="00A10331"/>
    <w:rsid w:val="00A12702"/>
    <w:rsid w:val="00A13F0E"/>
    <w:rsid w:val="00A24902"/>
    <w:rsid w:val="00A27689"/>
    <w:rsid w:val="00A36B7C"/>
    <w:rsid w:val="00A41B1C"/>
    <w:rsid w:val="00A42019"/>
    <w:rsid w:val="00A51662"/>
    <w:rsid w:val="00A61D27"/>
    <w:rsid w:val="00A62DD8"/>
    <w:rsid w:val="00A65972"/>
    <w:rsid w:val="00A710AD"/>
    <w:rsid w:val="00A73F0C"/>
    <w:rsid w:val="00A744B9"/>
    <w:rsid w:val="00A77AA6"/>
    <w:rsid w:val="00A82854"/>
    <w:rsid w:val="00A83246"/>
    <w:rsid w:val="00A86ACB"/>
    <w:rsid w:val="00A97C00"/>
    <w:rsid w:val="00AA1C51"/>
    <w:rsid w:val="00AA6667"/>
    <w:rsid w:val="00AA6BBB"/>
    <w:rsid w:val="00AB2F61"/>
    <w:rsid w:val="00AB3730"/>
    <w:rsid w:val="00AC3056"/>
    <w:rsid w:val="00AC6D70"/>
    <w:rsid w:val="00AD0D13"/>
    <w:rsid w:val="00AD37BB"/>
    <w:rsid w:val="00AD4A68"/>
    <w:rsid w:val="00AD4C32"/>
    <w:rsid w:val="00AD7144"/>
    <w:rsid w:val="00AE0CB9"/>
    <w:rsid w:val="00AE561C"/>
    <w:rsid w:val="00AE5F62"/>
    <w:rsid w:val="00AE742C"/>
    <w:rsid w:val="00AF1951"/>
    <w:rsid w:val="00AF4AA0"/>
    <w:rsid w:val="00B177EC"/>
    <w:rsid w:val="00B23735"/>
    <w:rsid w:val="00B30438"/>
    <w:rsid w:val="00B309B5"/>
    <w:rsid w:val="00B334D9"/>
    <w:rsid w:val="00B33EC4"/>
    <w:rsid w:val="00B35C20"/>
    <w:rsid w:val="00B44B06"/>
    <w:rsid w:val="00B52CFE"/>
    <w:rsid w:val="00B550B2"/>
    <w:rsid w:val="00B60FF9"/>
    <w:rsid w:val="00B61C85"/>
    <w:rsid w:val="00B65405"/>
    <w:rsid w:val="00B71D15"/>
    <w:rsid w:val="00B80A3F"/>
    <w:rsid w:val="00B8121B"/>
    <w:rsid w:val="00B83ECF"/>
    <w:rsid w:val="00B84219"/>
    <w:rsid w:val="00B8435D"/>
    <w:rsid w:val="00B865F6"/>
    <w:rsid w:val="00BA371E"/>
    <w:rsid w:val="00BA7E46"/>
    <w:rsid w:val="00BB269F"/>
    <w:rsid w:val="00BC666C"/>
    <w:rsid w:val="00BD5CA0"/>
    <w:rsid w:val="00BD746F"/>
    <w:rsid w:val="00BF0775"/>
    <w:rsid w:val="00C05069"/>
    <w:rsid w:val="00C05132"/>
    <w:rsid w:val="00C10BC3"/>
    <w:rsid w:val="00C15CD1"/>
    <w:rsid w:val="00C17B26"/>
    <w:rsid w:val="00C34CDA"/>
    <w:rsid w:val="00C4220F"/>
    <w:rsid w:val="00C52E94"/>
    <w:rsid w:val="00C53C64"/>
    <w:rsid w:val="00C631B4"/>
    <w:rsid w:val="00C6607D"/>
    <w:rsid w:val="00C71DFD"/>
    <w:rsid w:val="00C73342"/>
    <w:rsid w:val="00C75322"/>
    <w:rsid w:val="00C757D1"/>
    <w:rsid w:val="00C817C9"/>
    <w:rsid w:val="00C97CF4"/>
    <w:rsid w:val="00CA0BCD"/>
    <w:rsid w:val="00CA108B"/>
    <w:rsid w:val="00CB06E4"/>
    <w:rsid w:val="00CC0738"/>
    <w:rsid w:val="00CC40D5"/>
    <w:rsid w:val="00CC54C6"/>
    <w:rsid w:val="00CD09C7"/>
    <w:rsid w:val="00CE1ECD"/>
    <w:rsid w:val="00CE2CC5"/>
    <w:rsid w:val="00CE5627"/>
    <w:rsid w:val="00CE5878"/>
    <w:rsid w:val="00CE75D7"/>
    <w:rsid w:val="00CF60E6"/>
    <w:rsid w:val="00D069F7"/>
    <w:rsid w:val="00D12319"/>
    <w:rsid w:val="00D128E4"/>
    <w:rsid w:val="00D2426B"/>
    <w:rsid w:val="00D26146"/>
    <w:rsid w:val="00D3419B"/>
    <w:rsid w:val="00D3606E"/>
    <w:rsid w:val="00D3614E"/>
    <w:rsid w:val="00D41637"/>
    <w:rsid w:val="00D445B7"/>
    <w:rsid w:val="00D4487B"/>
    <w:rsid w:val="00D45F0E"/>
    <w:rsid w:val="00D61BF1"/>
    <w:rsid w:val="00D67B03"/>
    <w:rsid w:val="00D72738"/>
    <w:rsid w:val="00D73AFD"/>
    <w:rsid w:val="00D81EC8"/>
    <w:rsid w:val="00D82A32"/>
    <w:rsid w:val="00D852C3"/>
    <w:rsid w:val="00D9355A"/>
    <w:rsid w:val="00DA35EB"/>
    <w:rsid w:val="00DA36C4"/>
    <w:rsid w:val="00DA46D7"/>
    <w:rsid w:val="00DA4F97"/>
    <w:rsid w:val="00DA6159"/>
    <w:rsid w:val="00DB5211"/>
    <w:rsid w:val="00DB54D6"/>
    <w:rsid w:val="00DC427F"/>
    <w:rsid w:val="00DC7EDA"/>
    <w:rsid w:val="00DE11D2"/>
    <w:rsid w:val="00DE3A24"/>
    <w:rsid w:val="00DE4F65"/>
    <w:rsid w:val="00DE557D"/>
    <w:rsid w:val="00DE5767"/>
    <w:rsid w:val="00DF0991"/>
    <w:rsid w:val="00DF495A"/>
    <w:rsid w:val="00E01369"/>
    <w:rsid w:val="00E11202"/>
    <w:rsid w:val="00E25F46"/>
    <w:rsid w:val="00E2761A"/>
    <w:rsid w:val="00E32EBD"/>
    <w:rsid w:val="00E405D5"/>
    <w:rsid w:val="00E5051C"/>
    <w:rsid w:val="00E50B8A"/>
    <w:rsid w:val="00E5354B"/>
    <w:rsid w:val="00E550DB"/>
    <w:rsid w:val="00E56640"/>
    <w:rsid w:val="00E62AEE"/>
    <w:rsid w:val="00E630EF"/>
    <w:rsid w:val="00E64239"/>
    <w:rsid w:val="00E6675E"/>
    <w:rsid w:val="00E73127"/>
    <w:rsid w:val="00E846D2"/>
    <w:rsid w:val="00E912FD"/>
    <w:rsid w:val="00E93D9D"/>
    <w:rsid w:val="00EA5A5D"/>
    <w:rsid w:val="00EA7B70"/>
    <w:rsid w:val="00EB4888"/>
    <w:rsid w:val="00ED0B2E"/>
    <w:rsid w:val="00EE3F1F"/>
    <w:rsid w:val="00F03B22"/>
    <w:rsid w:val="00F05ABC"/>
    <w:rsid w:val="00F05F0D"/>
    <w:rsid w:val="00F076F6"/>
    <w:rsid w:val="00F10DF8"/>
    <w:rsid w:val="00F17418"/>
    <w:rsid w:val="00F22FAE"/>
    <w:rsid w:val="00F2591C"/>
    <w:rsid w:val="00F31D03"/>
    <w:rsid w:val="00F36C4E"/>
    <w:rsid w:val="00F534FF"/>
    <w:rsid w:val="00F545F7"/>
    <w:rsid w:val="00F749C9"/>
    <w:rsid w:val="00F74F24"/>
    <w:rsid w:val="00F81C5A"/>
    <w:rsid w:val="00F82C8C"/>
    <w:rsid w:val="00F916F1"/>
    <w:rsid w:val="00F94C5E"/>
    <w:rsid w:val="00F95349"/>
    <w:rsid w:val="00FA0E20"/>
    <w:rsid w:val="00FA2A8F"/>
    <w:rsid w:val="00FA2AFA"/>
    <w:rsid w:val="00FA2DB0"/>
    <w:rsid w:val="00FA38B1"/>
    <w:rsid w:val="00FA515F"/>
    <w:rsid w:val="00FB1CC0"/>
    <w:rsid w:val="00FC002B"/>
    <w:rsid w:val="00FC7DCD"/>
    <w:rsid w:val="00FD3387"/>
    <w:rsid w:val="00FD5A77"/>
    <w:rsid w:val="00FE7E64"/>
    <w:rsid w:val="00FF4023"/>
    <w:rsid w:val="00FF4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167707"/>
  <w15:docId w15:val="{CFCBF088-E77E-409F-8DB8-6C872396D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66C3"/>
    <w:rPr>
      <w:rFonts w:ascii="Arial" w:hAnsi="Arial" w:cs="Arial"/>
      <w:sz w:val="24"/>
    </w:rPr>
  </w:style>
  <w:style w:type="paragraph" w:styleId="Heading1">
    <w:name w:val="heading 1"/>
    <w:basedOn w:val="Normal"/>
    <w:next w:val="Body1"/>
    <w:link w:val="Heading1Char"/>
    <w:qFormat/>
    <w:rsid w:val="00A41B1C"/>
    <w:pPr>
      <w:keepNext/>
      <w:numPr>
        <w:numId w:val="13"/>
      </w:numPr>
      <w:spacing w:before="240"/>
      <w:outlineLvl w:val="0"/>
    </w:pPr>
    <w:rPr>
      <w:b/>
      <w:bCs/>
      <w:caps/>
      <w:kern w:val="32"/>
      <w:szCs w:val="32"/>
    </w:rPr>
  </w:style>
  <w:style w:type="paragraph" w:styleId="Heading2">
    <w:name w:val="heading 2"/>
    <w:basedOn w:val="Normal"/>
    <w:qFormat/>
    <w:rsid w:val="00A41B1C"/>
    <w:pPr>
      <w:numPr>
        <w:ilvl w:val="1"/>
        <w:numId w:val="13"/>
      </w:numPr>
      <w:spacing w:before="240"/>
      <w:outlineLvl w:val="1"/>
    </w:pPr>
    <w:rPr>
      <w:bCs/>
      <w:iCs/>
      <w:szCs w:val="28"/>
    </w:rPr>
  </w:style>
  <w:style w:type="paragraph" w:styleId="Heading3">
    <w:name w:val="heading 3"/>
    <w:basedOn w:val="Normal"/>
    <w:qFormat/>
    <w:rsid w:val="00A41B1C"/>
    <w:pPr>
      <w:numPr>
        <w:ilvl w:val="2"/>
        <w:numId w:val="13"/>
      </w:numPr>
      <w:spacing w:before="240"/>
      <w:outlineLvl w:val="2"/>
    </w:pPr>
    <w:rPr>
      <w:bCs/>
      <w:szCs w:val="26"/>
    </w:rPr>
  </w:style>
  <w:style w:type="paragraph" w:styleId="Heading4">
    <w:name w:val="heading 4"/>
    <w:basedOn w:val="Normal"/>
    <w:qFormat/>
    <w:rsid w:val="00A41B1C"/>
    <w:pPr>
      <w:keepNext/>
      <w:numPr>
        <w:ilvl w:val="3"/>
        <w:numId w:val="13"/>
      </w:numPr>
      <w:spacing w:before="240"/>
      <w:outlineLvl w:val="3"/>
    </w:pPr>
    <w:rPr>
      <w:rFonts w:cs="Times New Roman"/>
      <w:bCs/>
      <w:szCs w:val="28"/>
    </w:rPr>
  </w:style>
  <w:style w:type="paragraph" w:styleId="Heading5">
    <w:name w:val="heading 5"/>
    <w:basedOn w:val="Normal"/>
    <w:next w:val="Normal"/>
    <w:qFormat/>
    <w:rsid w:val="00A41B1C"/>
    <w:pPr>
      <w:numPr>
        <w:ilvl w:val="4"/>
        <w:numId w:val="13"/>
      </w:numPr>
      <w:spacing w:before="240" w:after="60"/>
      <w:outlineLvl w:val="4"/>
    </w:pPr>
    <w:rPr>
      <w:b/>
      <w:bCs/>
      <w:i/>
      <w:iCs/>
      <w:sz w:val="26"/>
      <w:szCs w:val="26"/>
    </w:rPr>
  </w:style>
  <w:style w:type="paragraph" w:styleId="Heading6">
    <w:name w:val="heading 6"/>
    <w:basedOn w:val="Normal"/>
    <w:next w:val="Normal"/>
    <w:qFormat/>
    <w:rsid w:val="00A41B1C"/>
    <w:pPr>
      <w:numPr>
        <w:ilvl w:val="5"/>
        <w:numId w:val="13"/>
      </w:numPr>
      <w:spacing w:before="240" w:after="60"/>
      <w:outlineLvl w:val="5"/>
    </w:pPr>
    <w:rPr>
      <w:rFonts w:cs="Times New Roman"/>
      <w:b/>
      <w:bCs/>
      <w:sz w:val="22"/>
      <w:szCs w:val="22"/>
    </w:rPr>
  </w:style>
  <w:style w:type="paragraph" w:styleId="Heading7">
    <w:name w:val="heading 7"/>
    <w:basedOn w:val="Normal"/>
    <w:next w:val="Normal"/>
    <w:qFormat/>
    <w:rsid w:val="00A41B1C"/>
    <w:pPr>
      <w:numPr>
        <w:ilvl w:val="6"/>
        <w:numId w:val="13"/>
      </w:numPr>
      <w:spacing w:before="240" w:after="60"/>
      <w:outlineLvl w:val="6"/>
    </w:pPr>
    <w:rPr>
      <w:rFonts w:cs="Times New Roman"/>
      <w:szCs w:val="24"/>
    </w:rPr>
  </w:style>
  <w:style w:type="paragraph" w:styleId="Heading8">
    <w:name w:val="heading 8"/>
    <w:basedOn w:val="Normal"/>
    <w:next w:val="Normal"/>
    <w:qFormat/>
    <w:rsid w:val="00A41B1C"/>
    <w:pPr>
      <w:numPr>
        <w:ilvl w:val="7"/>
        <w:numId w:val="13"/>
      </w:numPr>
      <w:spacing w:before="240" w:after="60"/>
      <w:outlineLvl w:val="7"/>
    </w:pPr>
    <w:rPr>
      <w:rFonts w:cs="Times New Roman"/>
      <w:i/>
      <w:iCs/>
      <w:szCs w:val="24"/>
    </w:rPr>
  </w:style>
  <w:style w:type="paragraph" w:styleId="Heading9">
    <w:name w:val="heading 9"/>
    <w:basedOn w:val="Normal"/>
    <w:next w:val="Normal"/>
    <w:qFormat/>
    <w:rsid w:val="00A41B1C"/>
    <w:pPr>
      <w:numPr>
        <w:ilvl w:val="8"/>
        <w:numId w:val="13"/>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A41B1C"/>
    <w:pPr>
      <w:framePr w:w="7920" w:h="1980" w:hRule="exact" w:hSpace="180" w:wrap="auto" w:hAnchor="page" w:xAlign="center" w:yAlign="bottom"/>
      <w:ind w:left="2880"/>
    </w:pPr>
  </w:style>
  <w:style w:type="paragraph" w:styleId="EnvelopeReturn">
    <w:name w:val="envelope return"/>
    <w:basedOn w:val="Normal"/>
    <w:rsid w:val="00A41B1C"/>
    <w:rPr>
      <w:sz w:val="20"/>
    </w:rPr>
  </w:style>
  <w:style w:type="paragraph" w:styleId="Title">
    <w:name w:val="Title"/>
    <w:basedOn w:val="Normal"/>
    <w:next w:val="BodyText"/>
    <w:qFormat/>
    <w:rsid w:val="00A41B1C"/>
    <w:pPr>
      <w:spacing w:before="240" w:after="60"/>
      <w:jc w:val="center"/>
      <w:outlineLvl w:val="0"/>
    </w:pPr>
    <w:rPr>
      <w:b/>
      <w:bCs/>
      <w:caps/>
      <w:kern w:val="28"/>
      <w:szCs w:val="32"/>
    </w:rPr>
  </w:style>
  <w:style w:type="paragraph" w:styleId="BodyText">
    <w:name w:val="Body Text"/>
    <w:basedOn w:val="Normal"/>
    <w:rsid w:val="00A41B1C"/>
    <w:pPr>
      <w:spacing w:before="240"/>
    </w:pPr>
  </w:style>
  <w:style w:type="paragraph" w:customStyle="1" w:styleId="Body1">
    <w:name w:val="Body 1"/>
    <w:basedOn w:val="BodyText"/>
    <w:rsid w:val="00A41B1C"/>
    <w:pPr>
      <w:ind w:left="720"/>
    </w:pPr>
  </w:style>
  <w:style w:type="paragraph" w:customStyle="1" w:styleId="Contact">
    <w:name w:val="Contact"/>
    <w:basedOn w:val="BodyText"/>
    <w:rsid w:val="00A41B1C"/>
    <w:pPr>
      <w:spacing w:before="0"/>
      <w:ind w:left="1440"/>
    </w:pPr>
  </w:style>
  <w:style w:type="paragraph" w:customStyle="1" w:styleId="Body2">
    <w:name w:val="Body 2"/>
    <w:basedOn w:val="Body1"/>
    <w:rsid w:val="00A41B1C"/>
    <w:pPr>
      <w:ind w:left="1440"/>
    </w:pPr>
  </w:style>
  <w:style w:type="table" w:styleId="TableGrid">
    <w:name w:val="Table Grid"/>
    <w:basedOn w:val="TableNormal"/>
    <w:uiPriority w:val="39"/>
    <w:rsid w:val="00A41B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ig">
    <w:name w:val="Title - Sig"/>
    <w:basedOn w:val="Title"/>
    <w:rsid w:val="00A41B1C"/>
    <w:rPr>
      <w:b w:val="0"/>
    </w:rPr>
  </w:style>
  <w:style w:type="paragraph" w:customStyle="1" w:styleId="Body3">
    <w:name w:val="Body 3"/>
    <w:basedOn w:val="Body2"/>
    <w:rsid w:val="00A41B1C"/>
    <w:pPr>
      <w:ind w:left="2160"/>
    </w:pPr>
  </w:style>
  <w:style w:type="paragraph" w:customStyle="1" w:styleId="Body4">
    <w:name w:val="Body 4"/>
    <w:basedOn w:val="Body3"/>
    <w:rsid w:val="00A41B1C"/>
    <w:pPr>
      <w:ind w:left="2880"/>
    </w:pPr>
  </w:style>
  <w:style w:type="paragraph" w:styleId="DocumentMap">
    <w:name w:val="Document Map"/>
    <w:basedOn w:val="Normal"/>
    <w:semiHidden/>
    <w:rsid w:val="00A41B1C"/>
    <w:pPr>
      <w:shd w:val="clear" w:color="auto" w:fill="000080"/>
    </w:pPr>
    <w:rPr>
      <w:rFonts w:ascii="Tahoma" w:hAnsi="Tahoma" w:cs="Tahoma"/>
      <w:sz w:val="20"/>
    </w:rPr>
  </w:style>
  <w:style w:type="paragraph" w:customStyle="1" w:styleId="Bodysmall">
    <w:name w:val="Body small"/>
    <w:basedOn w:val="Normal"/>
    <w:rsid w:val="00A41B1C"/>
    <w:pPr>
      <w:spacing w:before="240"/>
    </w:pPr>
    <w:rPr>
      <w:sz w:val="20"/>
    </w:rPr>
  </w:style>
  <w:style w:type="paragraph" w:customStyle="1" w:styleId="IDSNo">
    <w:name w:val="IDS No"/>
    <w:basedOn w:val="Normal"/>
    <w:rsid w:val="003E66C3"/>
    <w:pPr>
      <w:tabs>
        <w:tab w:val="left" w:pos="5580"/>
        <w:tab w:val="right" w:pos="9180"/>
      </w:tabs>
      <w:jc w:val="right"/>
    </w:pPr>
  </w:style>
  <w:style w:type="paragraph" w:styleId="Header">
    <w:name w:val="header"/>
    <w:basedOn w:val="Normal"/>
    <w:rsid w:val="00A41B1C"/>
    <w:pPr>
      <w:tabs>
        <w:tab w:val="center" w:pos="4320"/>
        <w:tab w:val="right" w:pos="8640"/>
      </w:tabs>
    </w:pPr>
  </w:style>
  <w:style w:type="paragraph" w:styleId="Footer">
    <w:name w:val="footer"/>
    <w:basedOn w:val="Normal"/>
    <w:rsid w:val="00A41B1C"/>
    <w:pPr>
      <w:tabs>
        <w:tab w:val="center" w:pos="4320"/>
        <w:tab w:val="center" w:pos="9360"/>
      </w:tabs>
    </w:pPr>
    <w:rPr>
      <w:sz w:val="20"/>
    </w:rPr>
  </w:style>
  <w:style w:type="character" w:styleId="PageNumber">
    <w:name w:val="page number"/>
    <w:basedOn w:val="DefaultParagraphFont"/>
    <w:rsid w:val="00A41B1C"/>
  </w:style>
  <w:style w:type="paragraph" w:styleId="BalloonText">
    <w:name w:val="Balloon Text"/>
    <w:basedOn w:val="Normal"/>
    <w:semiHidden/>
    <w:rsid w:val="00A41B1C"/>
    <w:rPr>
      <w:rFonts w:ascii="Tahoma" w:hAnsi="Tahoma" w:cs="Tahoma"/>
      <w:sz w:val="16"/>
      <w:szCs w:val="16"/>
    </w:rPr>
  </w:style>
  <w:style w:type="paragraph" w:styleId="List">
    <w:name w:val="List"/>
    <w:basedOn w:val="Normal"/>
    <w:rsid w:val="00A41B1C"/>
    <w:pPr>
      <w:numPr>
        <w:numId w:val="18"/>
      </w:numPr>
      <w:spacing w:before="240"/>
    </w:pPr>
  </w:style>
  <w:style w:type="paragraph" w:customStyle="1" w:styleId="Note">
    <w:name w:val="Note"/>
    <w:basedOn w:val="Normal"/>
    <w:rsid w:val="00C757D1"/>
    <w:rPr>
      <w:color w:val="0000FF"/>
    </w:rPr>
  </w:style>
  <w:style w:type="paragraph" w:customStyle="1" w:styleId="Title2">
    <w:name w:val="Title 2"/>
    <w:basedOn w:val="Title"/>
    <w:rsid w:val="00A41B1C"/>
    <w:rPr>
      <w:u w:val="single"/>
    </w:rPr>
  </w:style>
  <w:style w:type="paragraph" w:styleId="FootnoteText">
    <w:name w:val="footnote text"/>
    <w:basedOn w:val="Normal"/>
    <w:rsid w:val="00A41B1C"/>
    <w:rPr>
      <w:sz w:val="20"/>
    </w:rPr>
  </w:style>
  <w:style w:type="character" w:styleId="FootnoteReference">
    <w:name w:val="footnote reference"/>
    <w:semiHidden/>
    <w:rsid w:val="00A41B1C"/>
    <w:rPr>
      <w:vertAlign w:val="superscript"/>
    </w:rPr>
  </w:style>
  <w:style w:type="paragraph" w:customStyle="1" w:styleId="Notary">
    <w:name w:val="Notary"/>
    <w:basedOn w:val="BodyText"/>
    <w:rsid w:val="00A41B1C"/>
    <w:rPr>
      <w:sz w:val="20"/>
    </w:rPr>
  </w:style>
  <w:style w:type="paragraph" w:customStyle="1" w:styleId="HeadingE1">
    <w:name w:val="Heading E1"/>
    <w:basedOn w:val="Normal"/>
    <w:link w:val="HeadingE1Char"/>
    <w:rsid w:val="00A41B1C"/>
    <w:pPr>
      <w:keepNext/>
      <w:numPr>
        <w:numId w:val="22"/>
      </w:numPr>
      <w:spacing w:before="240"/>
    </w:pPr>
  </w:style>
  <w:style w:type="paragraph" w:customStyle="1" w:styleId="HeadingE2">
    <w:name w:val="Heading E2"/>
    <w:basedOn w:val="Normal"/>
    <w:rsid w:val="00A41B1C"/>
    <w:pPr>
      <w:numPr>
        <w:ilvl w:val="1"/>
        <w:numId w:val="22"/>
      </w:numPr>
      <w:spacing w:before="240"/>
    </w:pPr>
  </w:style>
  <w:style w:type="paragraph" w:customStyle="1" w:styleId="HeadingE3">
    <w:name w:val="Heading E3"/>
    <w:basedOn w:val="Normal"/>
    <w:rsid w:val="00A41B1C"/>
    <w:pPr>
      <w:numPr>
        <w:ilvl w:val="2"/>
        <w:numId w:val="22"/>
      </w:numPr>
      <w:spacing w:before="240"/>
    </w:pPr>
  </w:style>
  <w:style w:type="paragraph" w:customStyle="1" w:styleId="HeadingE4">
    <w:name w:val="Heading E4"/>
    <w:basedOn w:val="Normal"/>
    <w:rsid w:val="00A41B1C"/>
    <w:pPr>
      <w:numPr>
        <w:ilvl w:val="3"/>
        <w:numId w:val="22"/>
      </w:numPr>
      <w:spacing w:before="240"/>
    </w:pPr>
  </w:style>
  <w:style w:type="character" w:customStyle="1" w:styleId="HeadingE1Char">
    <w:name w:val="Heading E1 Char"/>
    <w:link w:val="HeadingE1"/>
    <w:rsid w:val="00A41B1C"/>
    <w:rPr>
      <w:rFonts w:cs="Arial"/>
      <w:sz w:val="24"/>
      <w:lang w:val="en-US" w:eastAsia="en-US" w:bidi="ar-SA"/>
    </w:rPr>
  </w:style>
  <w:style w:type="numbering" w:customStyle="1" w:styleId="Bullet1">
    <w:name w:val="Bullet1"/>
    <w:basedOn w:val="NoList"/>
    <w:rsid w:val="00A41B1C"/>
    <w:pPr>
      <w:numPr>
        <w:numId w:val="4"/>
      </w:numPr>
    </w:pPr>
  </w:style>
  <w:style w:type="paragraph" w:customStyle="1" w:styleId="Title3">
    <w:name w:val="Title 3"/>
    <w:basedOn w:val="Title"/>
    <w:rsid w:val="00A41B1C"/>
    <w:pPr>
      <w:jc w:val="left"/>
    </w:pPr>
    <w:rPr>
      <w:caps w:val="0"/>
      <w:u w:val="single"/>
    </w:rPr>
  </w:style>
  <w:style w:type="character" w:customStyle="1" w:styleId="Heading1Char">
    <w:name w:val="Heading 1 Char"/>
    <w:link w:val="Heading1"/>
    <w:rsid w:val="0048690D"/>
    <w:rPr>
      <w:rFonts w:cs="Arial"/>
      <w:b/>
      <w:bCs/>
      <w:caps/>
      <w:kern w:val="32"/>
      <w:sz w:val="24"/>
      <w:szCs w:val="32"/>
    </w:rPr>
  </w:style>
  <w:style w:type="character" w:styleId="CommentReference">
    <w:name w:val="annotation reference"/>
    <w:rsid w:val="00B23735"/>
    <w:rPr>
      <w:sz w:val="16"/>
      <w:szCs w:val="16"/>
    </w:rPr>
  </w:style>
  <w:style w:type="paragraph" w:styleId="CommentText">
    <w:name w:val="annotation text"/>
    <w:basedOn w:val="Normal"/>
    <w:link w:val="CommentTextChar"/>
    <w:rsid w:val="00B23735"/>
    <w:rPr>
      <w:sz w:val="20"/>
    </w:rPr>
  </w:style>
  <w:style w:type="character" w:customStyle="1" w:styleId="CommentTextChar">
    <w:name w:val="Comment Text Char"/>
    <w:link w:val="CommentText"/>
    <w:rsid w:val="00B23735"/>
    <w:rPr>
      <w:rFonts w:cs="Arial"/>
    </w:rPr>
  </w:style>
  <w:style w:type="paragraph" w:styleId="CommentSubject">
    <w:name w:val="annotation subject"/>
    <w:basedOn w:val="CommentText"/>
    <w:next w:val="CommentText"/>
    <w:link w:val="CommentSubjectChar"/>
    <w:rsid w:val="00B23735"/>
    <w:rPr>
      <w:b/>
      <w:bCs/>
    </w:rPr>
  </w:style>
  <w:style w:type="character" w:customStyle="1" w:styleId="CommentSubjectChar">
    <w:name w:val="Comment Subject Char"/>
    <w:link w:val="CommentSubject"/>
    <w:rsid w:val="00B23735"/>
    <w:rPr>
      <w:rFonts w:cs="Arial"/>
      <w:b/>
      <w:bCs/>
    </w:rPr>
  </w:style>
  <w:style w:type="character" w:styleId="Hyperlink">
    <w:name w:val="Hyperlink"/>
    <w:basedOn w:val="DefaultParagraphFont"/>
    <w:rsid w:val="008B4CA4"/>
    <w:rPr>
      <w:color w:val="0000FF" w:themeColor="hyperlink"/>
      <w:u w:val="single"/>
    </w:rPr>
  </w:style>
  <w:style w:type="character" w:styleId="FollowedHyperlink">
    <w:name w:val="FollowedHyperlink"/>
    <w:basedOn w:val="DefaultParagraphFont"/>
    <w:semiHidden/>
    <w:unhideWhenUsed/>
    <w:rsid w:val="00B83ECF"/>
    <w:rPr>
      <w:color w:val="800080" w:themeColor="followedHyperlink"/>
      <w:u w:val="single"/>
    </w:rPr>
  </w:style>
  <w:style w:type="paragraph" w:styleId="ListParagraph">
    <w:name w:val="List Paragraph"/>
    <w:basedOn w:val="Normal"/>
    <w:uiPriority w:val="1"/>
    <w:qFormat/>
    <w:rsid w:val="004E7D54"/>
    <w:pPr>
      <w:ind w:left="720"/>
      <w:contextualSpacing/>
    </w:pPr>
  </w:style>
  <w:style w:type="paragraph" w:styleId="Revision">
    <w:name w:val="Revision"/>
    <w:hidden/>
    <w:uiPriority w:val="99"/>
    <w:semiHidden/>
    <w:rsid w:val="00E2761A"/>
    <w:rPr>
      <w:rFonts w:ascii="Arial" w:hAnsi="Arial" w:cs="Arial"/>
      <w:sz w:val="24"/>
    </w:rPr>
  </w:style>
  <w:style w:type="paragraph" w:styleId="NormalWeb">
    <w:name w:val="Normal (Web)"/>
    <w:basedOn w:val="Normal"/>
    <w:uiPriority w:val="99"/>
    <w:semiHidden/>
    <w:unhideWhenUsed/>
    <w:rsid w:val="00590419"/>
    <w:pPr>
      <w:spacing w:before="100" w:beforeAutospacing="1" w:after="100" w:afterAutospacing="1"/>
    </w:pPr>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78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A2190-B485-4BE1-A648-64441C2A0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3942</Words>
  <Characters>22474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Thome</dc:creator>
  <cp:lastModifiedBy>Katelyn Studebaker</cp:lastModifiedBy>
  <cp:revision>2</cp:revision>
  <dcterms:created xsi:type="dcterms:W3CDTF">2023-11-16T17:30:00Z</dcterms:created>
  <dcterms:modified xsi:type="dcterms:W3CDTF">2023-11-16T17:30:00Z</dcterms:modified>
</cp:coreProperties>
</file>